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F8D" w:rsidRPr="00CF1F8D" w:rsidRDefault="00CF1F8D" w:rsidP="00CF1F8D">
      <w:pPr>
        <w:spacing w:after="0" w:line="240" w:lineRule="auto"/>
        <w:jc w:val="center"/>
        <w:rPr>
          <w:rFonts w:ascii="Times New Roman" w:eastAsia="Times New Roman" w:hAnsi="Times New Roman" w:cs="Times New Roman"/>
          <w:sz w:val="24"/>
          <w:szCs w:val="24"/>
        </w:rPr>
      </w:pPr>
      <w:r w:rsidRPr="00CF1F8D">
        <w:rPr>
          <w:rFonts w:ascii="Arial" w:eastAsia="Times New Roman" w:hAnsi="Arial" w:cs="Arial"/>
          <w:color w:val="000000"/>
        </w:rPr>
        <w:t>City of Valley Falls</w:t>
      </w:r>
    </w:p>
    <w:p w:rsidR="00CF1F8D" w:rsidRP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D54F07" w:rsidP="00CF1F8D">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January 3rd</w:t>
      </w:r>
      <w:r w:rsidR="006B1C68">
        <w:rPr>
          <w:rFonts w:ascii="Arial" w:eastAsia="Times New Roman" w:hAnsi="Arial" w:cs="Arial"/>
          <w:color w:val="000000"/>
        </w:rPr>
        <w:t>,</w:t>
      </w:r>
      <w:r>
        <w:rPr>
          <w:rFonts w:ascii="Arial" w:eastAsia="Times New Roman" w:hAnsi="Arial" w:cs="Arial"/>
          <w:color w:val="000000"/>
        </w:rPr>
        <w:t xml:space="preserve"> 2021</w:t>
      </w:r>
    </w:p>
    <w:p w:rsidR="00CF1F8D" w:rsidRP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CF1F8D">
        <w:rPr>
          <w:rFonts w:ascii="Arial" w:eastAsia="Times New Roman" w:hAnsi="Arial" w:cs="Arial"/>
          <w:color w:val="000000"/>
        </w:rPr>
        <w:t xml:space="preserve">Dear Mayor and Council Members: </w:t>
      </w:r>
    </w:p>
    <w:p w:rsidR="00CF1F8D" w:rsidRP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CF1F8D">
        <w:rPr>
          <w:rFonts w:ascii="Arial" w:eastAsia="Times New Roman" w:hAnsi="Arial" w:cs="Arial"/>
          <w:color w:val="000000"/>
        </w:rPr>
        <w:t xml:space="preserve">SUBJECT: </w:t>
      </w:r>
      <w:r w:rsidR="00D54F07">
        <w:rPr>
          <w:rFonts w:ascii="Arial" w:eastAsia="Times New Roman" w:hAnsi="Arial" w:cs="Arial"/>
          <w:i/>
          <w:color w:val="000000"/>
        </w:rPr>
        <w:t>Valley Falls Financial status</w:t>
      </w:r>
    </w:p>
    <w:p w:rsidR="00CF1F8D" w:rsidRP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F00959">
        <w:rPr>
          <w:rFonts w:ascii="Arial" w:eastAsia="Times New Roman" w:hAnsi="Arial" w:cs="Arial"/>
          <w:b/>
          <w:color w:val="000000"/>
        </w:rPr>
        <w:t>BACKGROUND</w:t>
      </w:r>
      <w:r w:rsidRPr="00CF1F8D">
        <w:rPr>
          <w:rFonts w:ascii="Arial" w:eastAsia="Times New Roman" w:hAnsi="Arial" w:cs="Arial"/>
          <w:color w:val="000000"/>
        </w:rPr>
        <w:t xml:space="preserve">: </w:t>
      </w:r>
    </w:p>
    <w:p w:rsidR="00967DE7" w:rsidRDefault="00967DE7" w:rsidP="00967DE7">
      <w:pPr>
        <w:spacing w:after="0" w:line="240" w:lineRule="auto"/>
        <w:rPr>
          <w:rFonts w:ascii="Arial" w:eastAsia="Times New Roman" w:hAnsi="Arial" w:cs="Arial"/>
          <w:color w:val="000000"/>
        </w:rPr>
      </w:pPr>
    </w:p>
    <w:p w:rsidR="00967DE7" w:rsidRDefault="00967DE7" w:rsidP="00967DE7">
      <w:pPr>
        <w:spacing w:after="0" w:line="240" w:lineRule="auto"/>
        <w:rPr>
          <w:rFonts w:ascii="Arial" w:eastAsia="Times New Roman" w:hAnsi="Arial" w:cs="Arial"/>
          <w:color w:val="000000"/>
        </w:rPr>
      </w:pPr>
      <w:r w:rsidRPr="00967DE7">
        <w:rPr>
          <w:rFonts w:ascii="Arial" w:eastAsia="Times New Roman" w:hAnsi="Arial" w:cs="Arial"/>
          <w:color w:val="000000"/>
        </w:rPr>
        <w:t> </w:t>
      </w:r>
      <w:r w:rsidR="00D54F07">
        <w:rPr>
          <w:rFonts w:ascii="Arial" w:eastAsia="Times New Roman" w:hAnsi="Arial" w:cs="Arial"/>
          <w:color w:val="000000"/>
        </w:rPr>
        <w:t xml:space="preserve">Every month, I provide the governing body with a brief status update regarding City finances. Please review the following information, which provides more history and clarification on certain items. </w:t>
      </w:r>
    </w:p>
    <w:p w:rsidR="0056374C" w:rsidRDefault="0056374C" w:rsidP="00967DE7">
      <w:pPr>
        <w:spacing w:after="0" w:line="240" w:lineRule="auto"/>
        <w:rPr>
          <w:rFonts w:ascii="Arial" w:eastAsia="Times New Roman" w:hAnsi="Arial" w:cs="Arial"/>
          <w:color w:val="000000"/>
        </w:rPr>
      </w:pPr>
    </w:p>
    <w:p w:rsidR="0056374C" w:rsidRPr="00564BCA" w:rsidRDefault="0056374C" w:rsidP="0056374C">
      <w:pPr>
        <w:spacing w:after="0" w:line="240" w:lineRule="auto"/>
        <w:jc w:val="center"/>
        <w:rPr>
          <w:rFonts w:ascii="Arial" w:eastAsia="Times New Roman" w:hAnsi="Arial" w:cs="Arial"/>
          <w:i/>
          <w:color w:val="000000"/>
        </w:rPr>
      </w:pPr>
      <w:r w:rsidRPr="00564BCA">
        <w:rPr>
          <w:rFonts w:ascii="Arial" w:eastAsia="Times New Roman" w:hAnsi="Arial" w:cs="Arial"/>
          <w:i/>
          <w:color w:val="000000"/>
        </w:rPr>
        <w:t xml:space="preserve">Revenue: </w:t>
      </w:r>
    </w:p>
    <w:p w:rsidR="0056374C" w:rsidRDefault="0056374C" w:rsidP="0056374C">
      <w:pPr>
        <w:spacing w:after="0" w:line="240" w:lineRule="auto"/>
        <w:jc w:val="center"/>
        <w:rPr>
          <w:rFonts w:ascii="Arial" w:eastAsia="Times New Roman" w:hAnsi="Arial" w:cs="Arial"/>
          <w:color w:val="000000"/>
        </w:rPr>
      </w:pPr>
    </w:p>
    <w:tbl>
      <w:tblPr>
        <w:tblW w:w="11820" w:type="dxa"/>
        <w:jc w:val="center"/>
        <w:tblInd w:w="-2930" w:type="dxa"/>
        <w:tblCellMar>
          <w:left w:w="0" w:type="dxa"/>
          <w:right w:w="0" w:type="dxa"/>
        </w:tblCellMar>
        <w:tblLook w:val="04A0" w:firstRow="1" w:lastRow="0" w:firstColumn="1" w:lastColumn="0" w:noHBand="0" w:noVBand="1"/>
      </w:tblPr>
      <w:tblGrid>
        <w:gridCol w:w="994"/>
        <w:gridCol w:w="820"/>
        <w:gridCol w:w="820"/>
        <w:gridCol w:w="732"/>
        <w:gridCol w:w="821"/>
        <w:gridCol w:w="733"/>
        <w:gridCol w:w="821"/>
        <w:gridCol w:w="733"/>
        <w:gridCol w:w="821"/>
        <w:gridCol w:w="733"/>
        <w:gridCol w:w="821"/>
        <w:gridCol w:w="733"/>
        <w:gridCol w:w="723"/>
        <w:gridCol w:w="733"/>
        <w:gridCol w:w="782"/>
      </w:tblGrid>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TOTAL Sales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2021</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Average % change</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$13,402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$12,896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$14,399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10.44%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$24,672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41.64%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$34,319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$26,969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$34,286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27.13%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9.80%</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$14,081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$15,627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9.89%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$24,815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37.03%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$22,719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-9.23%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9.07%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8.16%</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$12,916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$14,043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8.03%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$22,668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38.05%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$25,728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11.89%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$25,967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0.92%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$27,295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4.87%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12.75%</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$12,438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1.91%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$18,291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$24,206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24.44%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$25,974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6.81%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$20,984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-23.78%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8.28%</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$14,226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$15,024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$24,201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$22,104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-9.49%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$25,051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$37,112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32.50%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15.60%</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$12,350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$14,580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$28,488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48.82%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$27,657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$23,738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-16.51%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$32,889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27.82%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11.91%</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$16,847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$14,429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$26,361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45.26%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$23,039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-14.42%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$22,617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$31,899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29.10%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8.26%</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$14,706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$13,942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-5.48%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$21,593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35.43%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$21,313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$24,090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11.53%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$36,831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34.59%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14.95%</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$13,716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$14,934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8.15%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$26,767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44.21%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$23,401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-14.38%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$31,217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25.04%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$29,686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-5.16%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9.64%</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$13,409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$14,758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9.14%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$26,239</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43.76%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$21,483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-22.14%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$24,905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13.74%</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$32,290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22.87%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13.47%</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$14,511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$14,533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0.15%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$26,993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46.16%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$22,210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-21.54%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$26,384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15.82%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$27,149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2.82%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8.68%</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Decembe</w:t>
            </w:r>
            <w:r w:rsidRPr="0056374C">
              <w:rPr>
                <w:rFonts w:ascii="Arial" w:eastAsia="Times New Roman" w:hAnsi="Arial" w:cs="Arial"/>
                <w:b/>
                <w:bCs/>
                <w:sz w:val="20"/>
                <w:szCs w:val="20"/>
              </w:rPr>
              <w:lastRenderedPageBreak/>
              <w:t>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lastRenderedPageBreak/>
              <w:t>$14,995</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$16,126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7.02%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$26,529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39.21</w:t>
            </w:r>
            <w:r w:rsidRPr="0056374C">
              <w:rPr>
                <w:rFonts w:ascii="Arial" w:eastAsia="Times New Roman" w:hAnsi="Arial" w:cs="Arial"/>
                <w:i/>
                <w:iCs/>
                <w:sz w:val="20"/>
                <w:szCs w:val="20"/>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lastRenderedPageBreak/>
              <w:t>$21,206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w:t>
            </w:r>
            <w:r w:rsidRPr="0056374C">
              <w:rPr>
                <w:rFonts w:ascii="Arial" w:eastAsia="Times New Roman" w:hAnsi="Arial" w:cs="Arial"/>
                <w:i/>
                <w:iCs/>
                <w:sz w:val="20"/>
                <w:szCs w:val="20"/>
              </w:rPr>
              <w:lastRenderedPageBreak/>
              <w:t>25.10%</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lastRenderedPageBreak/>
              <w:t>$22,557</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5.99%</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i/>
                <w:iCs/>
                <w:sz w:val="20"/>
                <w:szCs w:val="20"/>
              </w:rPr>
            </w:pPr>
            <w:r w:rsidRPr="0056374C">
              <w:rPr>
                <w:rFonts w:ascii="Arial" w:eastAsia="Times New Roman" w:hAnsi="Arial" w:cs="Arial"/>
                <w:i/>
                <w:iCs/>
                <w:sz w:val="20"/>
                <w:szCs w:val="20"/>
              </w:rPr>
              <w:t>$28,985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22.18</w:t>
            </w:r>
            <w:r w:rsidRPr="0056374C">
              <w:rPr>
                <w:rFonts w:ascii="Arial" w:eastAsia="Times New Roman" w:hAnsi="Arial" w:cs="Arial"/>
                <w:sz w:val="20"/>
                <w:szCs w:val="20"/>
              </w:rPr>
              <w:lastRenderedPageBreak/>
              <w:t>%</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9.86%</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lastRenderedPageBreak/>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$168,200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$171,783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$278,156</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38.24%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$281,834</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$309,538</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8.95%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$357,075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13.31%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$34,286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sz w:val="20"/>
                <w:szCs w:val="20"/>
              </w:rPr>
            </w:pPr>
            <w:r w:rsidRPr="0056374C">
              <w:rPr>
                <w:rFonts w:ascii="Arial" w:eastAsia="Times New Roman" w:hAnsi="Arial" w:cs="Arial"/>
                <w:sz w:val="20"/>
                <w:szCs w:val="20"/>
              </w:rPr>
              <w:t>-90.40%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12.78%</w:t>
            </w:r>
          </w:p>
        </w:tc>
      </w:tr>
      <w:tr w:rsidR="0056374C" w:rsidRPr="0056374C" w:rsidTr="00564BCA">
        <w:trPr>
          <w:trHeight w:val="315"/>
          <w:jc w:val="center"/>
        </w:trPr>
        <w:tc>
          <w:tcPr>
            <w:tcW w:w="1194"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b/>
                <w:bCs/>
                <w:sz w:val="20"/>
                <w:szCs w:val="20"/>
              </w:rPr>
            </w:pPr>
            <w:r w:rsidRPr="0056374C">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$14,017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$14,315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2.09%</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$23,180</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35.93%</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$23,486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0.30%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$25,795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7.68%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$29,756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10.80%</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374C" w:rsidRPr="0056374C" w:rsidRDefault="0056374C" w:rsidP="0056374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374C" w:rsidRPr="0056374C" w:rsidRDefault="0056374C" w:rsidP="0056374C">
            <w:pPr>
              <w:spacing w:after="0" w:line="240" w:lineRule="auto"/>
              <w:jc w:val="right"/>
              <w:rPr>
                <w:rFonts w:ascii="Arial" w:eastAsia="Times New Roman" w:hAnsi="Arial" w:cs="Arial"/>
                <w:b/>
                <w:bCs/>
                <w:sz w:val="20"/>
                <w:szCs w:val="20"/>
              </w:rPr>
            </w:pPr>
            <w:r w:rsidRPr="0056374C">
              <w:rPr>
                <w:rFonts w:ascii="Arial" w:eastAsia="Times New Roman" w:hAnsi="Arial" w:cs="Arial"/>
                <w:b/>
                <w:bCs/>
                <w:sz w:val="20"/>
                <w:szCs w:val="20"/>
              </w:rPr>
              <w:t>11.36%</w:t>
            </w:r>
          </w:p>
        </w:tc>
      </w:tr>
    </w:tbl>
    <w:p w:rsidR="0056374C" w:rsidRDefault="0056374C" w:rsidP="0056374C">
      <w:pPr>
        <w:spacing w:after="0" w:line="240" w:lineRule="auto"/>
        <w:jc w:val="center"/>
        <w:rPr>
          <w:rFonts w:ascii="Arial" w:eastAsia="Times New Roman" w:hAnsi="Arial" w:cs="Arial"/>
          <w:color w:val="000000"/>
        </w:rPr>
      </w:pPr>
    </w:p>
    <w:p w:rsidR="00D54F07" w:rsidRDefault="00D54F07" w:rsidP="00967DE7">
      <w:pPr>
        <w:spacing w:after="0" w:line="240" w:lineRule="auto"/>
        <w:rPr>
          <w:rFonts w:ascii="Arial" w:eastAsia="Times New Roman" w:hAnsi="Arial" w:cs="Arial"/>
          <w:color w:val="000000"/>
        </w:rPr>
      </w:pPr>
    </w:p>
    <w:tbl>
      <w:tblPr>
        <w:tblW w:w="11976" w:type="dxa"/>
        <w:jc w:val="center"/>
        <w:tblInd w:w="-3086" w:type="dxa"/>
        <w:tblCellMar>
          <w:left w:w="0" w:type="dxa"/>
          <w:right w:w="0" w:type="dxa"/>
        </w:tblCellMar>
        <w:tblLook w:val="04A0" w:firstRow="1" w:lastRow="0" w:firstColumn="1" w:lastColumn="0" w:noHBand="0" w:noVBand="1"/>
      </w:tblPr>
      <w:tblGrid>
        <w:gridCol w:w="1045"/>
        <w:gridCol w:w="814"/>
        <w:gridCol w:w="814"/>
        <w:gridCol w:w="775"/>
        <w:gridCol w:w="814"/>
        <w:gridCol w:w="727"/>
        <w:gridCol w:w="814"/>
        <w:gridCol w:w="727"/>
        <w:gridCol w:w="814"/>
        <w:gridCol w:w="727"/>
        <w:gridCol w:w="862"/>
        <w:gridCol w:w="727"/>
        <w:gridCol w:w="814"/>
        <w:gridCol w:w="727"/>
        <w:gridCol w:w="775"/>
      </w:tblGrid>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TOTAL PROPERTY TAX DEPOSIT</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2015</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2016</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2017</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2018</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2019</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2020</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 Change</w:t>
            </w:r>
          </w:p>
        </w:tc>
        <w:tc>
          <w:tcPr>
            <w:tcW w:w="0" w:type="auto"/>
            <w:tcBorders>
              <w:top w:val="single" w:sz="6" w:space="0" w:color="000000"/>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2021</w:t>
            </w:r>
          </w:p>
        </w:tc>
        <w:tc>
          <w:tcPr>
            <w:tcW w:w="0" w:type="auto"/>
            <w:tcBorders>
              <w:top w:val="single" w:sz="6" w:space="0" w:color="000000"/>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 Change</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Average % change</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January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$103,778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$108,379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4.25%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$114,902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5.68%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$116,959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1.76%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$117,495</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0.46%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$147,221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sz w:val="20"/>
                <w:szCs w:val="20"/>
              </w:rPr>
            </w:pPr>
            <w:r w:rsidRPr="00564BCA">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sz w:val="20"/>
                <w:szCs w:val="20"/>
              </w:rPr>
            </w:pPr>
            <w:r w:rsidRPr="00564BCA">
              <w:rPr>
                <w:rFonts w:ascii="Arial" w:eastAsia="Times New Roman" w:hAnsi="Arial" w:cs="Arial"/>
                <w:sz w:val="20"/>
                <w:szCs w:val="20"/>
              </w:rPr>
              <w:t>$141,003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4.68%</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February</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March</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$13,052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$12,066</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-8.17%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$10,603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-13.80%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$8,144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-30.20%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$13,723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40.65%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$8,830</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sz w:val="20"/>
                <w:szCs w:val="20"/>
              </w:rPr>
            </w:pPr>
            <w:r w:rsidRPr="00564BCA">
              <w:rPr>
                <w:rFonts w:ascii="Arial" w:eastAsia="Times New Roman" w:hAnsi="Arial" w:cs="Arial"/>
                <w:sz w:val="20"/>
                <w:szCs w:val="20"/>
              </w:rPr>
              <w:t>-55.41%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-13.38%</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April</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May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$74,604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June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$80,199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6.98%</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$76,374</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-5.01%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$75,083</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-1.72%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$90,971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17.47%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$100,869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sz w:val="20"/>
                <w:szCs w:val="20"/>
              </w:rPr>
            </w:pPr>
            <w:r w:rsidRPr="00564BCA">
              <w:rPr>
                <w:rFonts w:ascii="Arial" w:eastAsia="Times New Roman" w:hAnsi="Arial" w:cs="Arial"/>
                <w:sz w:val="20"/>
                <w:szCs w:val="20"/>
              </w:rPr>
              <w:t>9.81%</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5.51%</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July</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August</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September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$25,301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$21,447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-17.97%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$31,571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32.07%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$26,707</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-18.21%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$20,181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-32.34%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$24,891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sz w:val="20"/>
                <w:szCs w:val="20"/>
              </w:rPr>
            </w:pPr>
            <w:r w:rsidRPr="00564BCA">
              <w:rPr>
                <w:rFonts w:ascii="Arial" w:eastAsia="Times New Roman" w:hAnsi="Arial" w:cs="Arial"/>
                <w:sz w:val="20"/>
                <w:szCs w:val="20"/>
              </w:rPr>
              <w:t>18.92%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-2.92%</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October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$6,052</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$2,778</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-117.86%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$2,471</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-12.43%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$2,939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15.93%</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$4,520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34.96%</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i/>
                <w:iCs/>
                <w:sz w:val="20"/>
                <w:szCs w:val="20"/>
              </w:rPr>
            </w:pPr>
            <w:r w:rsidRPr="00564BCA">
              <w:rPr>
                <w:rFonts w:ascii="Arial" w:eastAsia="Times New Roman" w:hAnsi="Arial" w:cs="Arial"/>
                <w:i/>
                <w:iCs/>
                <w:sz w:val="20"/>
                <w:szCs w:val="20"/>
              </w:rPr>
              <w:t>$2,881.15</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sz w:val="20"/>
                <w:szCs w:val="20"/>
              </w:rPr>
            </w:pPr>
            <w:r w:rsidRPr="00564BCA">
              <w:rPr>
                <w:rFonts w:ascii="Arial" w:eastAsia="Times New Roman" w:hAnsi="Arial" w:cs="Arial"/>
                <w:sz w:val="20"/>
                <w:szCs w:val="20"/>
              </w:rPr>
              <w:t>-56.87%</w:t>
            </w: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-27.25%</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November</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December</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$222,787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$224,869</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0.93%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$235,921</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4.68%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$229,832</w:t>
            </w:r>
          </w:p>
        </w:tc>
        <w:tc>
          <w:tcPr>
            <w:tcW w:w="0" w:type="auto"/>
            <w:tcBorders>
              <w:top w:val="single" w:sz="6" w:space="0" w:color="CCCCCC"/>
              <w:left w:val="single" w:sz="6" w:space="0" w:color="CCCCCC"/>
              <w:bottom w:val="single" w:sz="6" w:space="0" w:color="CCCCCC"/>
              <w:right w:val="single" w:sz="6" w:space="0" w:color="000000"/>
            </w:tcBorders>
            <w:shd w:val="clear" w:color="auto" w:fill="F4CCCC"/>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-2.65%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$246,890</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6.91%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$284,692</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13.28%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$141,003</w:t>
            </w:r>
          </w:p>
        </w:tc>
        <w:tc>
          <w:tcPr>
            <w:tcW w:w="0" w:type="auto"/>
            <w:tcBorders>
              <w:top w:val="single" w:sz="6" w:space="0" w:color="CCCCCC"/>
              <w:left w:val="single" w:sz="6" w:space="0" w:color="CCCCCC"/>
              <w:bottom w:val="single" w:sz="6" w:space="0" w:color="CCCCCC"/>
              <w:right w:val="single" w:sz="6" w:space="0" w:color="000000"/>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4.63%</w:t>
            </w:r>
          </w:p>
        </w:tc>
      </w:tr>
      <w:tr w:rsidR="00A405B4" w:rsidRPr="00564BCA" w:rsidTr="00A405B4">
        <w:trPr>
          <w:trHeight w:val="315"/>
          <w:jc w:val="center"/>
        </w:trPr>
        <w:tc>
          <w:tcPr>
            <w:tcW w:w="1102" w:type="dxa"/>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b/>
                <w:bCs/>
                <w:sz w:val="20"/>
                <w:szCs w:val="20"/>
              </w:rPr>
            </w:pPr>
            <w:r w:rsidRPr="00564BCA">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$44,557</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$44,974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$47,184</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$45,966</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$49,378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jc w:val="right"/>
              <w:rPr>
                <w:rFonts w:ascii="Arial" w:eastAsia="Times New Roman" w:hAnsi="Arial" w:cs="Arial"/>
                <w:b/>
                <w:bCs/>
                <w:sz w:val="20"/>
                <w:szCs w:val="20"/>
              </w:rPr>
            </w:pPr>
            <w:r w:rsidRPr="00564BCA">
              <w:rPr>
                <w:rFonts w:ascii="Arial" w:eastAsia="Times New Roman" w:hAnsi="Arial" w:cs="Arial"/>
                <w:b/>
                <w:bCs/>
                <w:sz w:val="20"/>
                <w:szCs w:val="20"/>
              </w:rPr>
              <w:t>$56,938</w:t>
            </w: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3F3F3"/>
            <w:tcMar>
              <w:top w:w="30" w:type="dxa"/>
              <w:left w:w="45" w:type="dxa"/>
              <w:bottom w:w="30" w:type="dxa"/>
              <w:right w:w="45" w:type="dxa"/>
            </w:tcMar>
            <w:vAlign w:val="bottom"/>
            <w:hideMark/>
          </w:tcPr>
          <w:p w:rsidR="00564BCA" w:rsidRPr="00564BCA" w:rsidRDefault="00564BCA" w:rsidP="00564BCA">
            <w:pPr>
              <w:spacing w:after="0" w:line="240" w:lineRule="auto"/>
              <w:rPr>
                <w:rFonts w:ascii="Arial" w:eastAsia="Times New Roman" w:hAnsi="Arial" w:cs="Arial"/>
                <w:sz w:val="20"/>
                <w:szCs w:val="20"/>
              </w:rPr>
            </w:pPr>
          </w:p>
        </w:tc>
      </w:tr>
    </w:tbl>
    <w:p w:rsidR="00564BCA" w:rsidRDefault="00564BCA" w:rsidP="00967DE7">
      <w:pPr>
        <w:spacing w:after="0" w:line="240" w:lineRule="auto"/>
        <w:rPr>
          <w:rFonts w:ascii="Arial" w:eastAsia="Times New Roman" w:hAnsi="Arial" w:cs="Arial"/>
          <w:color w:val="000000"/>
        </w:rPr>
      </w:pPr>
    </w:p>
    <w:p w:rsidR="00D54F07" w:rsidRPr="00D54F07" w:rsidRDefault="00D54F07" w:rsidP="00D54F07">
      <w:pPr>
        <w:spacing w:after="0" w:line="240" w:lineRule="auto"/>
        <w:jc w:val="center"/>
        <w:rPr>
          <w:rFonts w:ascii="Arial" w:eastAsia="Times New Roman" w:hAnsi="Arial" w:cs="Arial"/>
          <w:i/>
          <w:color w:val="000000"/>
        </w:rPr>
      </w:pPr>
      <w:r w:rsidRPr="00D54F07">
        <w:rPr>
          <w:rFonts w:ascii="Arial" w:eastAsia="Times New Roman" w:hAnsi="Arial" w:cs="Arial"/>
          <w:i/>
          <w:color w:val="000000"/>
        </w:rPr>
        <w:t>Bank Balance:</w:t>
      </w:r>
    </w:p>
    <w:p w:rsidR="00D54F07" w:rsidRDefault="00D54F07" w:rsidP="00967DE7">
      <w:pPr>
        <w:spacing w:after="0" w:line="240" w:lineRule="auto"/>
        <w:rPr>
          <w:rFonts w:ascii="Arial" w:eastAsia="Times New Roman" w:hAnsi="Arial" w:cs="Arial"/>
          <w:color w:val="000000"/>
        </w:rPr>
      </w:pPr>
    </w:p>
    <w:p w:rsidR="00061F58" w:rsidRDefault="006F3C03" w:rsidP="00061F58">
      <w:pPr>
        <w:spacing w:after="0" w:line="240" w:lineRule="auto"/>
        <w:rPr>
          <w:rFonts w:ascii="Arial" w:eastAsia="Times New Roman" w:hAnsi="Arial" w:cs="Arial"/>
          <w:noProof/>
          <w:color w:val="000000"/>
        </w:rPr>
      </w:pPr>
      <w:r>
        <w:rPr>
          <w:rFonts w:ascii="Arial" w:eastAsia="Times New Roman" w:hAnsi="Arial" w:cs="Arial"/>
          <w:color w:val="000000"/>
        </w:rPr>
        <w:t>T</w:t>
      </w:r>
      <w:r w:rsidR="00D54F07">
        <w:rPr>
          <w:rFonts w:ascii="Arial" w:eastAsia="Times New Roman" w:hAnsi="Arial" w:cs="Arial"/>
          <w:color w:val="000000"/>
        </w:rPr>
        <w:t>he most important number that the City must monitor is the actual cash on hand bal</w:t>
      </w:r>
      <w:r w:rsidR="00FA0D1A">
        <w:rPr>
          <w:rFonts w:ascii="Arial" w:eastAsia="Times New Roman" w:hAnsi="Arial" w:cs="Arial"/>
          <w:color w:val="000000"/>
        </w:rPr>
        <w:t>ance, which is reflected in our b</w:t>
      </w:r>
      <w:r w:rsidR="00E92575">
        <w:rPr>
          <w:rFonts w:ascii="Arial" w:eastAsia="Times New Roman" w:hAnsi="Arial" w:cs="Arial"/>
          <w:color w:val="000000"/>
        </w:rPr>
        <w:t xml:space="preserve">anking institution. Please refer to </w:t>
      </w:r>
      <w:r w:rsidR="00FA0D1A">
        <w:rPr>
          <w:rFonts w:ascii="Arial" w:eastAsia="Times New Roman" w:hAnsi="Arial" w:cs="Arial"/>
          <w:i/>
          <w:color w:val="000000"/>
          <w:u w:val="single"/>
        </w:rPr>
        <w:t xml:space="preserve">the following image </w:t>
      </w:r>
      <w:r w:rsidR="00E92575">
        <w:rPr>
          <w:rFonts w:ascii="Arial" w:eastAsia="Times New Roman" w:hAnsi="Arial" w:cs="Arial"/>
          <w:color w:val="000000"/>
        </w:rPr>
        <w:t>which demonstrates the bank b</w:t>
      </w:r>
      <w:r w:rsidR="00061F58">
        <w:rPr>
          <w:rFonts w:ascii="Arial" w:eastAsia="Times New Roman" w:hAnsi="Arial" w:cs="Arial"/>
          <w:color w:val="000000"/>
        </w:rPr>
        <w:t>alance from 2016 to December 2020</w:t>
      </w:r>
      <w:r w:rsidR="00E92575">
        <w:rPr>
          <w:rFonts w:ascii="Arial" w:eastAsia="Times New Roman" w:hAnsi="Arial" w:cs="Arial"/>
          <w:color w:val="000000"/>
        </w:rPr>
        <w:t xml:space="preserve">. </w:t>
      </w:r>
    </w:p>
    <w:p w:rsidR="00FA0D1A" w:rsidRDefault="00FA0D1A" w:rsidP="00061F58">
      <w:pPr>
        <w:spacing w:after="0" w:line="240" w:lineRule="auto"/>
        <w:rPr>
          <w:rFonts w:ascii="Arial" w:eastAsia="Times New Roman" w:hAnsi="Arial" w:cs="Arial"/>
          <w:noProof/>
          <w:color w:val="000000"/>
        </w:rPr>
      </w:pPr>
    </w:p>
    <w:p w:rsidR="00FA0D1A" w:rsidRDefault="00FA0D1A" w:rsidP="00FA0D1A">
      <w:pPr>
        <w:spacing w:after="0" w:line="240" w:lineRule="auto"/>
        <w:jc w:val="center"/>
        <w:rPr>
          <w:rFonts w:ascii="Arial" w:eastAsia="Times New Roman" w:hAnsi="Arial" w:cs="Arial"/>
          <w:color w:val="000000"/>
        </w:rPr>
      </w:pPr>
      <w:r w:rsidRPr="00FA0D1A">
        <w:rPr>
          <w:rFonts w:ascii="Arial" w:eastAsia="Times New Roman" w:hAnsi="Arial" w:cs="Arial"/>
          <w:color w:val="000000"/>
        </w:rPr>
        <w:drawing>
          <wp:inline distT="0" distB="0" distL="0" distR="0" wp14:anchorId="6298A340" wp14:editId="03900DF4">
            <wp:extent cx="6445571" cy="67532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51129" cy="6759048"/>
                    </a:xfrm>
                    <a:prstGeom prst="rect">
                      <a:avLst/>
                    </a:prstGeom>
                  </pic:spPr>
                </pic:pic>
              </a:graphicData>
            </a:graphic>
          </wp:inline>
        </w:drawing>
      </w:r>
    </w:p>
    <w:p w:rsidR="00E92575" w:rsidRDefault="00E92575" w:rsidP="00967DE7">
      <w:pPr>
        <w:spacing w:after="0" w:line="240" w:lineRule="auto"/>
        <w:rPr>
          <w:rFonts w:ascii="Arial" w:eastAsia="Times New Roman" w:hAnsi="Arial" w:cs="Arial"/>
          <w:color w:val="000000"/>
        </w:rPr>
      </w:pPr>
    </w:p>
    <w:p w:rsidR="00D54F07" w:rsidRDefault="00E92575" w:rsidP="00967DE7">
      <w:pPr>
        <w:spacing w:after="0" w:line="240" w:lineRule="auto"/>
        <w:rPr>
          <w:rFonts w:ascii="Arial" w:eastAsia="Times New Roman" w:hAnsi="Arial" w:cs="Arial"/>
          <w:color w:val="000000"/>
        </w:rPr>
      </w:pPr>
      <w:r>
        <w:rPr>
          <w:rFonts w:ascii="Arial" w:eastAsia="Times New Roman" w:hAnsi="Arial" w:cs="Arial"/>
          <w:color w:val="000000"/>
        </w:rPr>
        <w:t xml:space="preserve">As you will see, the final average balance number in 2020 ($324,930.99), has declined from its high in 2017 of $383,503.77 a decline of 15 percent, and is up from the low in 2018 of $292,387.87, an increase of 10%. </w:t>
      </w:r>
    </w:p>
    <w:p w:rsidR="00E92575" w:rsidRDefault="00E92575" w:rsidP="00967DE7">
      <w:pPr>
        <w:spacing w:after="0" w:line="240" w:lineRule="auto"/>
        <w:rPr>
          <w:rFonts w:ascii="Arial" w:eastAsia="Times New Roman" w:hAnsi="Arial" w:cs="Arial"/>
          <w:color w:val="000000"/>
        </w:rPr>
      </w:pPr>
    </w:p>
    <w:p w:rsidR="00E92575" w:rsidRDefault="00E92575" w:rsidP="00967DE7">
      <w:pPr>
        <w:spacing w:after="0" w:line="240" w:lineRule="auto"/>
        <w:rPr>
          <w:rFonts w:ascii="Arial" w:eastAsia="Times New Roman" w:hAnsi="Arial" w:cs="Arial"/>
          <w:color w:val="000000"/>
        </w:rPr>
      </w:pPr>
      <w:r>
        <w:rPr>
          <w:rFonts w:ascii="Arial" w:eastAsia="Times New Roman" w:hAnsi="Arial" w:cs="Arial"/>
          <w:color w:val="000000"/>
        </w:rPr>
        <w:t xml:space="preserve">This number flows up and down over time, depending on what major expenses the City absorbs. </w:t>
      </w:r>
    </w:p>
    <w:p w:rsidR="006F3C03" w:rsidRDefault="006F3C03" w:rsidP="00967DE7">
      <w:pPr>
        <w:spacing w:after="0" w:line="240" w:lineRule="auto"/>
        <w:rPr>
          <w:rFonts w:ascii="Arial" w:eastAsia="Times New Roman" w:hAnsi="Arial" w:cs="Arial"/>
          <w:color w:val="000000"/>
        </w:rPr>
      </w:pPr>
    </w:p>
    <w:p w:rsidR="006F3C03" w:rsidRDefault="006F3C03" w:rsidP="006F3C03">
      <w:pPr>
        <w:spacing w:after="0" w:line="240" w:lineRule="auto"/>
        <w:jc w:val="center"/>
        <w:rPr>
          <w:rFonts w:ascii="Arial" w:eastAsia="Times New Roman" w:hAnsi="Arial" w:cs="Arial"/>
          <w:i/>
          <w:color w:val="000000"/>
        </w:rPr>
      </w:pPr>
      <w:r w:rsidRPr="00C33C14">
        <w:rPr>
          <w:rFonts w:ascii="Arial" w:eastAsia="Times New Roman" w:hAnsi="Arial" w:cs="Arial"/>
          <w:i/>
          <w:color w:val="000000"/>
        </w:rPr>
        <w:t xml:space="preserve">Fund Balance: </w:t>
      </w:r>
    </w:p>
    <w:p w:rsidR="00C33C14" w:rsidRPr="00C33C14" w:rsidRDefault="00C33C14" w:rsidP="006F3C03">
      <w:pPr>
        <w:spacing w:after="0" w:line="240" w:lineRule="auto"/>
        <w:jc w:val="center"/>
        <w:rPr>
          <w:rFonts w:ascii="Arial" w:eastAsia="Times New Roman" w:hAnsi="Arial" w:cs="Arial"/>
          <w:i/>
          <w:color w:val="000000"/>
        </w:rPr>
      </w:pPr>
    </w:p>
    <w:p w:rsidR="00A636CC" w:rsidRDefault="00441C4C" w:rsidP="006F3C03">
      <w:pPr>
        <w:spacing w:after="0" w:line="240" w:lineRule="auto"/>
        <w:rPr>
          <w:rFonts w:ascii="Arial" w:eastAsia="Times New Roman" w:hAnsi="Arial" w:cs="Arial"/>
          <w:color w:val="000000"/>
        </w:rPr>
      </w:pPr>
      <w:r>
        <w:rPr>
          <w:rFonts w:ascii="Arial" w:eastAsia="Times New Roman" w:hAnsi="Arial" w:cs="Arial"/>
          <w:color w:val="000000"/>
        </w:rPr>
        <w:t>The City operates utilizing twelve</w:t>
      </w:r>
      <w:r w:rsidR="00C33C14">
        <w:rPr>
          <w:rFonts w:ascii="Arial" w:eastAsia="Times New Roman" w:hAnsi="Arial" w:cs="Arial"/>
          <w:color w:val="000000"/>
        </w:rPr>
        <w:t xml:space="preserve"> funds. Each fund has requi</w:t>
      </w:r>
      <w:r>
        <w:rPr>
          <w:rFonts w:ascii="Arial" w:eastAsia="Times New Roman" w:hAnsi="Arial" w:cs="Arial"/>
          <w:color w:val="000000"/>
        </w:rPr>
        <w:t>rements for how it can be utilized</w:t>
      </w:r>
      <w:r w:rsidR="00BA1828">
        <w:rPr>
          <w:rFonts w:ascii="Arial" w:eastAsia="Times New Roman" w:hAnsi="Arial" w:cs="Arial"/>
          <w:color w:val="000000"/>
        </w:rPr>
        <w:t xml:space="preserve">. </w:t>
      </w:r>
      <w:r w:rsidR="00C33C14">
        <w:rPr>
          <w:rFonts w:ascii="Arial" w:eastAsia="Times New Roman" w:hAnsi="Arial" w:cs="Arial"/>
          <w:color w:val="000000"/>
        </w:rPr>
        <w:t xml:space="preserve">Please refer to </w:t>
      </w:r>
      <w:r w:rsidR="00A636CC">
        <w:rPr>
          <w:rFonts w:ascii="Arial" w:eastAsia="Times New Roman" w:hAnsi="Arial" w:cs="Arial"/>
          <w:i/>
          <w:color w:val="000000"/>
          <w:u w:val="single"/>
        </w:rPr>
        <w:t>the chart below</w:t>
      </w:r>
      <w:r w:rsidR="00C33C14">
        <w:rPr>
          <w:rFonts w:ascii="Arial" w:eastAsia="Times New Roman" w:hAnsi="Arial" w:cs="Arial"/>
          <w:color w:val="000000"/>
        </w:rPr>
        <w:t>, which demonstrates the fund balance from each fund since 2016.</w:t>
      </w:r>
    </w:p>
    <w:p w:rsidR="00FA0D1A" w:rsidRDefault="00FA0D1A" w:rsidP="006F3C03">
      <w:pPr>
        <w:spacing w:after="0" w:line="240" w:lineRule="auto"/>
        <w:rPr>
          <w:rFonts w:ascii="Arial" w:eastAsia="Times New Roman" w:hAnsi="Arial" w:cs="Arial"/>
          <w:color w:val="000000"/>
        </w:rPr>
      </w:pPr>
    </w:p>
    <w:tbl>
      <w:tblPr>
        <w:tblW w:w="11685" w:type="dxa"/>
        <w:jc w:val="center"/>
        <w:tblInd w:w="-2795" w:type="dxa"/>
        <w:tblCellMar>
          <w:left w:w="0" w:type="dxa"/>
          <w:right w:w="0" w:type="dxa"/>
        </w:tblCellMar>
        <w:tblLook w:val="04A0" w:firstRow="1" w:lastRow="0" w:firstColumn="1" w:lastColumn="0" w:noHBand="0" w:noVBand="1"/>
      </w:tblPr>
      <w:tblGrid>
        <w:gridCol w:w="1675"/>
        <w:gridCol w:w="925"/>
        <w:gridCol w:w="925"/>
        <w:gridCol w:w="925"/>
        <w:gridCol w:w="1346"/>
        <w:gridCol w:w="1357"/>
        <w:gridCol w:w="1124"/>
        <w:gridCol w:w="813"/>
        <w:gridCol w:w="925"/>
        <w:gridCol w:w="579"/>
        <w:gridCol w:w="1091"/>
      </w:tblGrid>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Month (End Balance)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Capital Improvement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Consolidated Streets and Highway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Bond and Interest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All Funds</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$257,124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$98,194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$244,194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$74,294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$1,008,286</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$247,491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$108,237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$250,379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$68,761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$1,009,348</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$244,887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$106,711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$248,717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$324,112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$76,061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$1,010,251</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$213,162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$245,715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$76,333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$980,255</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$203,564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$108,520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$247,782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$69,473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$971,109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$256,253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$115,709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$250,496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$331,400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$77,143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$1,041,370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$224,029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$105,328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$250,155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$77,101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$1,005,960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$202,781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$107,960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$230,225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$338,978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$77,690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$967,627</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$177,473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$231,807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$328,928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$77,487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$939,206</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$309,719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$122,355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$236,787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$1,296,405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$78,407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$2,391,141</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$29,229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$128,059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$238,965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$1,285,841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$337,161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$78,102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$2,258,959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$114,623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$134,362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$1,447,725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$332,136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$79,188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$2,518,118</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$217,132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$122,270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$249,870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$2,468,412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$199,343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$129,417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$254,262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$1,382,890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$79,971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$2,549,856</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$192,459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$135,086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$258,255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$1,317,890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$339,946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$66,650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$162,836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$2,481,954</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$167,406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$124,010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$253,508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$1,318,579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$347,139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$66,752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$169,998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$2,457,760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$157,482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$131,040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$255,342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$1,301,353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$345,327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$66,955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$2,447,656</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$216,337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$137,217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$260,204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$1,284,946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$343,652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$67,015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$191,602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$2,511,343</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$195,129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$129,202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$264,452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$1,222,926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$347,533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$66,706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$2,438,910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$176,522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$140,076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$264,246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$1,159,722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$327,308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$211,212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$2,356,311</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$203,369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$143,470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$268,370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$1,031,655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$324,214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$66,386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$180,732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$2,228,564</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$190,527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$271,247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$940,959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$66,318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$191,394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$2,020,760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$181,731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$155,818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$273,947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$799,367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$66,212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$201,966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$1,784,117</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$200,678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$162,983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$278,996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$627,828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$80,403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$213,070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$1,672,497</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$273,901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$153,730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$282,875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$78,776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$223,094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$1,422,163</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$259,249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$154,759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$287,410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$267,704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$233,146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$1,348,140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$252,651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$160,451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$290,675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$202,085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$54,529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$182,033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$1,233,829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$232,010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$156,382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$259,221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$125,185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$61,619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$191,967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$1,117,809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$164,367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$262,540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$182,224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-$39,394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$200,798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$1,078,809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$274,605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$163,634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$266,117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-$3,659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-$53,408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$81,053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$212,141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$951,712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$234,576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$155,855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$270,388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-$3,169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-$46,906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$80,962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$217,185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$920,118</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$217,377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$274,955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-$3,100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-$47,475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$926,943</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$240,121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$178,897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$280,660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-$52,297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$81,426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$212,204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$949,240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$216,568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$180,275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$281,591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-$39,518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$80,848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$220,570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$947,800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$185,787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$185,283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$285,283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-$2,803</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-$30,720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$80,818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$229,368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$943,384</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$146,032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$194,280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$288,895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$54,869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$237,723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$932,552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$239,547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$185,520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$294,604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$14,668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$252,391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$1,054,148</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$210,426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$184,357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$298,999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$261,303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$1,046,610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$207,426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$188,664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$304,757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$1,437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$34,380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$55,669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$989,215</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$163,196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$176,383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$297,810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$45,281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$196,465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$947,566</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$142,047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$181,022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$298,902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$55,232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$205,416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$951,341</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$190,357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$186,576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$285,402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$55,162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$215,047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$1,010,676</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$167,418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$186,384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$267,856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$73,832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$55,733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$224,017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$999,100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-$49,679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$361,007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$258,661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$3,245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$84,094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$234,278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$958,240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-$83,175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$366,284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$264,247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$225,488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$939,528</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-$95,555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$364,463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$268,678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$56,327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$235,980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$929,669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2019</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-$116,018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$370,163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$273,664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$4,333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$246,727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$942,252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$39,168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$179,970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$281,000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$4,688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$47,310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$255,934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$915,842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$154,828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$174,466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$273,156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$5,054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$55,472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$267,254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$1,032,338</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February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$128,559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$179,535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$278,938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$5,421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$55,314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$277,055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$1,026,930</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March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$117,603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$180,542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$282,612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$96,453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$55,570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$201,724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$945,924</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April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$55,972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$166,170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$276,388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$5,764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$209,882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$879,619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May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$49,402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$168,167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$283,568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$103,906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$54,753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$225,024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$896,962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June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$162,311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$174,330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$290,715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$6,485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$113,139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$54,353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$238,658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$1,045,647</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July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$118,220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$185,964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$290,056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$93,123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$55,108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$251,642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$1,006,254</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August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$63,875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$198,575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$296,235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$7,207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$95,478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$55,101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$267,296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$989,422</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September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$44,674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$206,946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$296,866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$106,509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$56,792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$258,766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$984,149</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October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$22,290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$201,269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$302,649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$77,215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$56,084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$272,192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$945,295</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November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$10,080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$181,857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$309,136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$8,292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$75,565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$55,807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$283,301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$929,695</w:t>
            </w:r>
          </w:p>
        </w:tc>
      </w:tr>
      <w:tr w:rsidR="00FA0D1A" w:rsidRPr="00FA0D1A" w:rsidTr="00FA0D1A">
        <w:trPr>
          <w:trHeight w:val="315"/>
          <w:jc w:val="center"/>
        </w:trPr>
        <w:tc>
          <w:tcPr>
            <w:tcW w:w="1675"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December 2020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$19,646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$256,495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$294,863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$73,365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$56,343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$295,386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$1,010,411</w:t>
            </w:r>
          </w:p>
        </w:tc>
      </w:tr>
      <w:tr w:rsidR="00FA0D1A" w:rsidRPr="00FA0D1A" w:rsidTr="00FA0D1A">
        <w:trPr>
          <w:trHeight w:val="315"/>
          <w:jc w:val="center"/>
        </w:trPr>
        <w:tc>
          <w:tcPr>
            <w:tcW w:w="1675" w:type="dxa"/>
            <w:tcBorders>
              <w:top w:val="single" w:sz="6" w:space="0" w:color="CCCCCC"/>
              <w:left w:val="single" w:sz="6" w:space="0" w:color="CCCCCC"/>
              <w:bottom w:val="single" w:sz="6" w:space="0" w:color="000000"/>
              <w:right w:val="single" w:sz="6" w:space="0" w:color="CCCCCC"/>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January 2021</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$144,157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$168,735</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$300,777</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$9,008</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$87,432</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$5,656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$56,036</w:t>
            </w: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sz w:val="20"/>
                <w:szCs w:val="20"/>
              </w:rPr>
            </w:pPr>
            <w:r w:rsidRPr="00FA0D1A">
              <w:rPr>
                <w:rFonts w:ascii="Arial" w:eastAsia="Times New Roman" w:hAnsi="Arial" w:cs="Arial"/>
                <w:sz w:val="20"/>
                <w:szCs w:val="20"/>
              </w:rPr>
              <w:t>$309,453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r>
      <w:tr w:rsidR="00FA0D1A" w:rsidRPr="00FA0D1A" w:rsidTr="00FA0D1A">
        <w:trPr>
          <w:trHeight w:val="315"/>
          <w:jc w:val="center"/>
        </w:trPr>
        <w:tc>
          <w:tcPr>
            <w:tcW w:w="1675" w:type="dxa"/>
            <w:tcBorders>
              <w:top w:val="single" w:sz="6" w:space="0" w:color="CCCCCC"/>
              <w:left w:val="single" w:sz="6" w:space="0" w:color="000000"/>
              <w:bottom w:val="single" w:sz="6" w:space="0" w:color="000000"/>
              <w:right w:val="single" w:sz="6" w:space="0" w:color="000000"/>
            </w:tcBorders>
            <w:shd w:val="clear" w:color="auto" w:fill="CFE2F3"/>
            <w:tcMar>
              <w:top w:w="30" w:type="dxa"/>
              <w:left w:w="45" w:type="dxa"/>
              <w:bottom w:w="30" w:type="dxa"/>
              <w:right w:w="45" w:type="dxa"/>
            </w:tcMar>
            <w:vAlign w:val="bottom"/>
            <w:hideMark/>
          </w:tcPr>
          <w:p w:rsidR="00FA0D1A" w:rsidRPr="00FA0D1A" w:rsidRDefault="00FA0D1A" w:rsidP="00FA0D1A">
            <w:pPr>
              <w:spacing w:after="0" w:line="240" w:lineRule="auto"/>
              <w:jc w:val="center"/>
              <w:rPr>
                <w:rFonts w:ascii="Arial" w:eastAsia="Times New Roman" w:hAnsi="Arial" w:cs="Arial"/>
                <w:b/>
                <w:bCs/>
                <w:sz w:val="20"/>
                <w:szCs w:val="20"/>
              </w:rPr>
            </w:pPr>
            <w:r w:rsidRPr="00FA0D1A">
              <w:rPr>
                <w:rFonts w:ascii="Arial" w:eastAsia="Times New Roman" w:hAnsi="Arial" w:cs="Arial"/>
                <w:b/>
                <w:bCs/>
                <w:sz w:val="20"/>
                <w:szCs w:val="20"/>
              </w:rPr>
              <w:t>60 Month Average</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$157,935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$170,484</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$271,722</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$311,915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$153,236</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$9,551</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$66,635</w:t>
            </w: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$183,637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$1,327,818</w:t>
            </w:r>
          </w:p>
        </w:tc>
      </w:tr>
      <w:tr w:rsidR="00FA0D1A" w:rsidRPr="00FA0D1A" w:rsidTr="00FA0D1A">
        <w:trPr>
          <w:trHeight w:val="315"/>
          <w:jc w:val="center"/>
        </w:trPr>
        <w:tc>
          <w:tcPr>
            <w:tcW w:w="1675"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b/>
                <w:bCs/>
                <w:sz w:val="20"/>
                <w:szCs w:val="20"/>
              </w:rPr>
            </w:pPr>
            <w:r w:rsidRPr="00FA0D1A">
              <w:rPr>
                <w:rFonts w:ascii="Arial" w:eastAsia="Times New Roman" w:hAnsi="Arial" w:cs="Arial"/>
                <w:b/>
                <w:bCs/>
                <w:sz w:val="20"/>
                <w:szCs w:val="20"/>
              </w:rPr>
              <w:t>12-Month 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$78,066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$189,049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$291,900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$7,181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$93,545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$5,656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$55,595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$257,532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FA0D1A" w:rsidRPr="00FA0D1A" w:rsidRDefault="00FA0D1A" w:rsidP="00FA0D1A">
            <w:pPr>
              <w:spacing w:after="0" w:line="240" w:lineRule="auto"/>
              <w:jc w:val="right"/>
              <w:rPr>
                <w:rFonts w:ascii="Arial" w:eastAsia="Times New Roman" w:hAnsi="Arial" w:cs="Arial"/>
                <w:b/>
                <w:bCs/>
                <w:sz w:val="20"/>
                <w:szCs w:val="20"/>
              </w:rPr>
            </w:pPr>
            <w:r w:rsidRPr="00FA0D1A">
              <w:rPr>
                <w:rFonts w:ascii="Arial" w:eastAsia="Times New Roman" w:hAnsi="Arial" w:cs="Arial"/>
                <w:b/>
                <w:bCs/>
                <w:sz w:val="20"/>
                <w:szCs w:val="20"/>
              </w:rPr>
              <w:t>$969,119</w:t>
            </w:r>
          </w:p>
        </w:tc>
      </w:tr>
    </w:tbl>
    <w:p w:rsidR="00FA0D1A" w:rsidRDefault="00FA0D1A" w:rsidP="006F3C03">
      <w:pPr>
        <w:spacing w:after="0" w:line="240" w:lineRule="auto"/>
        <w:rPr>
          <w:rFonts w:ascii="Arial" w:eastAsia="Times New Roman" w:hAnsi="Arial" w:cs="Arial"/>
          <w:color w:val="000000"/>
        </w:rPr>
      </w:pPr>
    </w:p>
    <w:p w:rsidR="00D331BD" w:rsidRDefault="00D331BD" w:rsidP="006F3C03">
      <w:pPr>
        <w:spacing w:after="0" w:line="240" w:lineRule="auto"/>
        <w:rPr>
          <w:rFonts w:ascii="Arial" w:eastAsia="Times New Roman" w:hAnsi="Arial" w:cs="Arial"/>
          <w:color w:val="000000"/>
        </w:rPr>
      </w:pPr>
    </w:p>
    <w:p w:rsidR="00441C4C" w:rsidRDefault="00441C4C" w:rsidP="006F3C03">
      <w:pPr>
        <w:spacing w:after="0" w:line="240" w:lineRule="auto"/>
        <w:rPr>
          <w:rFonts w:ascii="Arial" w:eastAsia="Times New Roman" w:hAnsi="Arial" w:cs="Arial"/>
          <w:color w:val="000000"/>
        </w:rPr>
      </w:pPr>
      <w:r>
        <w:rPr>
          <w:rFonts w:ascii="Arial" w:eastAsia="Times New Roman" w:hAnsi="Arial" w:cs="Arial"/>
          <w:color w:val="000000"/>
        </w:rPr>
        <w:t xml:space="preserve">Currently the City has the following funds: </w:t>
      </w:r>
    </w:p>
    <w:p w:rsidR="00441C4C" w:rsidRDefault="00441C4C" w:rsidP="006F3C03">
      <w:pPr>
        <w:spacing w:after="0" w:line="240" w:lineRule="auto"/>
        <w:rPr>
          <w:rFonts w:ascii="Arial" w:eastAsia="Times New Roman" w:hAnsi="Arial" w:cs="Arial"/>
          <w:color w:val="000000"/>
        </w:rPr>
      </w:pP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01- General Fund</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02- Employee Benefits (inactive)</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03- Water Fund</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04- Sewer Fund</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05 –Capital Improvement</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06 – Consolidated Streets and Highway</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07 – Special Equipment Reserve</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 xml:space="preserve">08 – Solid Waste </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09 – Bond and Interest</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10 – Special Highway (inactive)</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11 – CDBG Grants</w:t>
      </w:r>
    </w:p>
    <w:p w:rsidR="00441C4C" w:rsidRDefault="00441C4C" w:rsidP="00441C4C">
      <w:pPr>
        <w:spacing w:after="0" w:line="240" w:lineRule="auto"/>
        <w:jc w:val="center"/>
        <w:rPr>
          <w:rFonts w:ascii="Arial" w:eastAsia="Times New Roman" w:hAnsi="Arial" w:cs="Arial"/>
          <w:color w:val="000000"/>
        </w:rPr>
      </w:pPr>
      <w:r>
        <w:rPr>
          <w:rFonts w:ascii="Arial" w:eastAsia="Times New Roman" w:hAnsi="Arial" w:cs="Arial"/>
          <w:color w:val="000000"/>
        </w:rPr>
        <w:t xml:space="preserve">12 – RHID </w:t>
      </w:r>
    </w:p>
    <w:p w:rsidR="00C33C14" w:rsidRPr="00967DE7" w:rsidRDefault="00C33C14" w:rsidP="006F3C03">
      <w:pPr>
        <w:spacing w:after="0" w:line="240" w:lineRule="auto"/>
        <w:rPr>
          <w:rFonts w:ascii="Arial" w:eastAsia="Times New Roman" w:hAnsi="Arial" w:cs="Arial"/>
          <w:color w:val="000000"/>
        </w:rPr>
      </w:pPr>
    </w:p>
    <w:p w:rsidR="009755A8" w:rsidRDefault="00225DFE"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 of the funds listed above, only five should be considered active, meaning operations are frequent enough that there is a need to reserve funds to ensure continuity in the event a revenue decline. Active funds and the desired three month reserve include: </w:t>
      </w:r>
    </w:p>
    <w:p w:rsidR="00225DFE" w:rsidRPr="00225DFE" w:rsidRDefault="00225DFE" w:rsidP="00225DFE">
      <w:pPr>
        <w:spacing w:after="0" w:line="240" w:lineRule="auto"/>
        <w:jc w:val="center"/>
        <w:rPr>
          <w:rFonts w:ascii="Times New Roman" w:eastAsia="Times New Roman" w:hAnsi="Times New Roman" w:cs="Times New Roman"/>
          <w:sz w:val="24"/>
          <w:szCs w:val="24"/>
        </w:rPr>
      </w:pPr>
      <w:r w:rsidRPr="00225DFE">
        <w:rPr>
          <w:rFonts w:ascii="Times New Roman" w:eastAsia="Times New Roman" w:hAnsi="Times New Roman" w:cs="Times New Roman"/>
          <w:sz w:val="24"/>
          <w:szCs w:val="24"/>
        </w:rPr>
        <w:t>01- General Fund</w:t>
      </w:r>
      <w:r>
        <w:rPr>
          <w:rFonts w:ascii="Times New Roman" w:eastAsia="Times New Roman" w:hAnsi="Times New Roman" w:cs="Times New Roman"/>
          <w:sz w:val="24"/>
          <w:szCs w:val="24"/>
        </w:rPr>
        <w:t xml:space="preserve"> = $160,626 (12 month rolling average $81,671 short)</w:t>
      </w:r>
    </w:p>
    <w:p w:rsidR="00225DFE" w:rsidRPr="00225DFE" w:rsidRDefault="00225DFE" w:rsidP="00225DFE">
      <w:pPr>
        <w:spacing w:after="0" w:line="240" w:lineRule="auto"/>
        <w:jc w:val="center"/>
        <w:rPr>
          <w:rFonts w:ascii="Times New Roman" w:eastAsia="Times New Roman" w:hAnsi="Times New Roman" w:cs="Times New Roman"/>
          <w:sz w:val="24"/>
          <w:szCs w:val="24"/>
        </w:rPr>
      </w:pPr>
      <w:r w:rsidRPr="00225DFE">
        <w:rPr>
          <w:rFonts w:ascii="Times New Roman" w:eastAsia="Times New Roman" w:hAnsi="Times New Roman" w:cs="Times New Roman"/>
          <w:sz w:val="24"/>
          <w:szCs w:val="24"/>
        </w:rPr>
        <w:t>03- Water Fund</w:t>
      </w:r>
      <w:r>
        <w:rPr>
          <w:rFonts w:ascii="Times New Roman" w:eastAsia="Times New Roman" w:hAnsi="Times New Roman" w:cs="Times New Roman"/>
          <w:sz w:val="24"/>
          <w:szCs w:val="24"/>
        </w:rPr>
        <w:t xml:space="preserve"> = $53,991 (12 month rolling average $135,535 surplus)</w:t>
      </w:r>
    </w:p>
    <w:p w:rsidR="00225DFE" w:rsidRPr="00225DFE" w:rsidRDefault="00225DFE" w:rsidP="00225DFE">
      <w:pPr>
        <w:spacing w:after="0" w:line="240" w:lineRule="auto"/>
        <w:jc w:val="center"/>
        <w:rPr>
          <w:rFonts w:ascii="Times New Roman" w:eastAsia="Times New Roman" w:hAnsi="Times New Roman" w:cs="Times New Roman"/>
          <w:sz w:val="24"/>
          <w:szCs w:val="24"/>
        </w:rPr>
      </w:pPr>
      <w:r w:rsidRPr="00225DFE">
        <w:rPr>
          <w:rFonts w:ascii="Times New Roman" w:eastAsia="Times New Roman" w:hAnsi="Times New Roman" w:cs="Times New Roman"/>
          <w:sz w:val="24"/>
          <w:szCs w:val="24"/>
        </w:rPr>
        <w:t>04- Sewer Fund</w:t>
      </w:r>
      <w:r>
        <w:rPr>
          <w:rFonts w:ascii="Times New Roman" w:eastAsia="Times New Roman" w:hAnsi="Times New Roman" w:cs="Times New Roman"/>
          <w:sz w:val="24"/>
          <w:szCs w:val="24"/>
        </w:rPr>
        <w:t xml:space="preserve"> = </w:t>
      </w:r>
      <w:r w:rsidR="005C3860">
        <w:rPr>
          <w:rFonts w:ascii="Times New Roman" w:eastAsia="Times New Roman" w:hAnsi="Times New Roman" w:cs="Times New Roman"/>
          <w:sz w:val="24"/>
          <w:szCs w:val="24"/>
        </w:rPr>
        <w:t>$31,266 (12 month rolling average $258,332 surplus)</w:t>
      </w:r>
    </w:p>
    <w:p w:rsidR="00225DFE" w:rsidRPr="00225DFE" w:rsidRDefault="00225DFE" w:rsidP="00225DFE">
      <w:pPr>
        <w:spacing w:after="0" w:line="240" w:lineRule="auto"/>
        <w:jc w:val="center"/>
        <w:rPr>
          <w:rFonts w:ascii="Times New Roman" w:eastAsia="Times New Roman" w:hAnsi="Times New Roman" w:cs="Times New Roman"/>
          <w:sz w:val="24"/>
          <w:szCs w:val="24"/>
        </w:rPr>
      </w:pPr>
      <w:r w:rsidRPr="00225DFE">
        <w:rPr>
          <w:rFonts w:ascii="Times New Roman" w:eastAsia="Times New Roman" w:hAnsi="Times New Roman" w:cs="Times New Roman"/>
          <w:sz w:val="24"/>
          <w:szCs w:val="24"/>
        </w:rPr>
        <w:t>08 – Solid Waste</w:t>
      </w:r>
      <w:r>
        <w:rPr>
          <w:rFonts w:ascii="Times New Roman" w:eastAsia="Times New Roman" w:hAnsi="Times New Roman" w:cs="Times New Roman"/>
          <w:sz w:val="24"/>
          <w:szCs w:val="24"/>
        </w:rPr>
        <w:t xml:space="preserve"> = </w:t>
      </w:r>
      <w:r w:rsidR="005C3860">
        <w:rPr>
          <w:rFonts w:ascii="Times New Roman" w:eastAsia="Times New Roman" w:hAnsi="Times New Roman" w:cs="Times New Roman"/>
          <w:sz w:val="24"/>
          <w:szCs w:val="24"/>
        </w:rPr>
        <w:t>$28,011 (12 month rolling average $27,537 surplus)</w:t>
      </w:r>
    </w:p>
    <w:p w:rsidR="00225DFE" w:rsidRPr="00225DFE" w:rsidRDefault="00225DFE" w:rsidP="00225DFE">
      <w:pPr>
        <w:spacing w:after="0" w:line="240" w:lineRule="auto"/>
        <w:jc w:val="center"/>
        <w:rPr>
          <w:rFonts w:ascii="Times New Roman" w:eastAsia="Times New Roman" w:hAnsi="Times New Roman" w:cs="Times New Roman"/>
          <w:sz w:val="24"/>
          <w:szCs w:val="24"/>
        </w:rPr>
      </w:pPr>
      <w:r w:rsidRPr="00225DFE">
        <w:rPr>
          <w:rFonts w:ascii="Times New Roman" w:eastAsia="Times New Roman" w:hAnsi="Times New Roman" w:cs="Times New Roman"/>
          <w:sz w:val="24"/>
          <w:szCs w:val="24"/>
        </w:rPr>
        <w:t>09 – Bond and Interest</w:t>
      </w:r>
      <w:r>
        <w:rPr>
          <w:rFonts w:ascii="Times New Roman" w:eastAsia="Times New Roman" w:hAnsi="Times New Roman" w:cs="Times New Roman"/>
          <w:sz w:val="24"/>
          <w:szCs w:val="24"/>
        </w:rPr>
        <w:t xml:space="preserve"> = </w:t>
      </w:r>
      <w:r w:rsidR="005C3860">
        <w:rPr>
          <w:rFonts w:ascii="Times New Roman" w:eastAsia="Times New Roman" w:hAnsi="Times New Roman" w:cs="Times New Roman"/>
          <w:sz w:val="24"/>
          <w:szCs w:val="24"/>
        </w:rPr>
        <w:t>$107,843 (12 month rolling average $146,172 surplus)</w:t>
      </w:r>
    </w:p>
    <w:p w:rsidR="002B1138" w:rsidRDefault="002B11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225DFE" w:rsidRDefault="00225DFE" w:rsidP="00CF1F8D">
      <w:pPr>
        <w:spacing w:after="0" w:line="240" w:lineRule="auto"/>
        <w:rPr>
          <w:rFonts w:ascii="Times New Roman" w:eastAsia="Times New Roman" w:hAnsi="Times New Roman" w:cs="Times New Roman"/>
          <w:sz w:val="24"/>
          <w:szCs w:val="24"/>
        </w:rPr>
      </w:pPr>
    </w:p>
    <w:p w:rsidR="00A636CC" w:rsidRDefault="00A636CC" w:rsidP="00A636CC">
      <w:pPr>
        <w:spacing w:after="0" w:line="240" w:lineRule="auto"/>
        <w:jc w:val="center"/>
        <w:rPr>
          <w:rFonts w:ascii="Times New Roman" w:eastAsia="Times New Roman" w:hAnsi="Times New Roman" w:cs="Times New Roman"/>
          <w:i/>
          <w:sz w:val="24"/>
          <w:szCs w:val="24"/>
        </w:rPr>
      </w:pPr>
      <w:r w:rsidRPr="00A636CC">
        <w:rPr>
          <w:rFonts w:ascii="Times New Roman" w:eastAsia="Times New Roman" w:hAnsi="Times New Roman" w:cs="Times New Roman"/>
          <w:i/>
          <w:sz w:val="24"/>
          <w:szCs w:val="24"/>
        </w:rPr>
        <w:t>Budget Authority:</w:t>
      </w:r>
    </w:p>
    <w:p w:rsidR="002B1138" w:rsidRDefault="002B1138" w:rsidP="00A636CC">
      <w:pPr>
        <w:spacing w:after="0" w:line="240" w:lineRule="auto"/>
        <w:jc w:val="center"/>
        <w:rPr>
          <w:rFonts w:ascii="Times New Roman" w:eastAsia="Times New Roman" w:hAnsi="Times New Roman" w:cs="Times New Roman"/>
          <w:i/>
          <w:sz w:val="24"/>
          <w:szCs w:val="24"/>
        </w:rPr>
      </w:pPr>
    </w:p>
    <w:p w:rsidR="002B1138" w:rsidRPr="002B1138" w:rsidRDefault="002B1138" w:rsidP="002B1138">
      <w:pPr>
        <w:spacing w:after="0" w:line="240" w:lineRule="auto"/>
        <w:rPr>
          <w:rFonts w:ascii="Times New Roman" w:eastAsia="Times New Roman" w:hAnsi="Times New Roman" w:cs="Times New Roman"/>
          <w:sz w:val="24"/>
          <w:szCs w:val="24"/>
        </w:rPr>
      </w:pPr>
      <w:r w:rsidRPr="002B1138">
        <w:rPr>
          <w:rFonts w:ascii="Times New Roman" w:eastAsia="Times New Roman" w:hAnsi="Times New Roman" w:cs="Times New Roman"/>
          <w:sz w:val="24"/>
          <w:szCs w:val="24"/>
        </w:rPr>
        <w:t>Maximum percent spend per month should be no more than 8.33%.</w:t>
      </w:r>
    </w:p>
    <w:p w:rsidR="002B1138" w:rsidRPr="00A636CC" w:rsidRDefault="002B1138" w:rsidP="002B1138">
      <w:pPr>
        <w:spacing w:after="0" w:line="240" w:lineRule="auto"/>
        <w:rPr>
          <w:rFonts w:ascii="Times New Roman" w:eastAsia="Times New Roman" w:hAnsi="Times New Roman" w:cs="Times New Roman"/>
          <w:i/>
          <w:sz w:val="24"/>
          <w:szCs w:val="24"/>
        </w:rPr>
      </w:pPr>
    </w:p>
    <w:p w:rsidR="00A636CC" w:rsidRDefault="00A636CC"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2020 Amended Budget Result:</w:t>
      </w:r>
    </w:p>
    <w:p w:rsidR="00A636CC" w:rsidRDefault="00A636CC"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2858"/>
        <w:gridCol w:w="1091"/>
        <w:gridCol w:w="1091"/>
        <w:gridCol w:w="1113"/>
        <w:gridCol w:w="1902"/>
      </w:tblGrid>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Fund (2020)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Percent Remaining</w:t>
            </w: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$642,627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$666,448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$23,821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3.57%</w:t>
            </w: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$94,284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$113,000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$18,716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17%</w:t>
            </w: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$215,959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$333,772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$117,813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35.30%</w:t>
            </w: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$125,058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$162,256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$37,198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22.93%</w:t>
            </w: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$102,703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$109,734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$7,031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6.41%</w:t>
            </w: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b/>
                <w:bCs/>
                <w:sz w:val="20"/>
                <w:szCs w:val="20"/>
              </w:rPr>
            </w:pPr>
            <w:r w:rsidRPr="00A636CC">
              <w:rPr>
                <w:rFonts w:ascii="Arial" w:eastAsia="Times New Roman" w:hAnsi="Arial" w:cs="Arial"/>
                <w:b/>
                <w:bCs/>
                <w:sz w:val="20"/>
                <w:szCs w:val="20"/>
              </w:rPr>
              <w:t>$1,180,632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b/>
                <w:bCs/>
                <w:sz w:val="20"/>
                <w:szCs w:val="20"/>
              </w:rPr>
            </w:pPr>
            <w:r w:rsidRPr="00A636CC">
              <w:rPr>
                <w:rFonts w:ascii="Arial" w:eastAsia="Times New Roman" w:hAnsi="Arial" w:cs="Arial"/>
                <w:b/>
                <w:bCs/>
                <w:sz w:val="20"/>
                <w:szCs w:val="20"/>
              </w:rPr>
              <w:t>$1,284,382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b/>
                <w:bCs/>
                <w:sz w:val="20"/>
                <w:szCs w:val="20"/>
              </w:rPr>
            </w:pPr>
            <w:r w:rsidRPr="00A636CC">
              <w:rPr>
                <w:rFonts w:ascii="Arial" w:eastAsia="Times New Roman" w:hAnsi="Arial" w:cs="Arial"/>
                <w:b/>
                <w:bCs/>
                <w:sz w:val="20"/>
                <w:szCs w:val="20"/>
              </w:rPr>
              <w:t>$204,578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b/>
                <w:bCs/>
                <w:sz w:val="20"/>
                <w:szCs w:val="20"/>
              </w:rPr>
            </w:pPr>
            <w:r w:rsidRPr="00A636CC">
              <w:rPr>
                <w:rFonts w:ascii="Arial" w:eastAsia="Times New Roman" w:hAnsi="Arial" w:cs="Arial"/>
                <w:b/>
                <w:bCs/>
                <w:sz w:val="20"/>
                <w:szCs w:val="20"/>
              </w:rPr>
              <w:t>15.93%</w:t>
            </w:r>
          </w:p>
        </w:tc>
      </w:tr>
      <w:tr w:rsidR="00A636CC" w:rsidRPr="00A636CC" w:rsidTr="00A636CC">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sz w:val="20"/>
                <w:szCs w:val="20"/>
              </w:rPr>
            </w:pPr>
            <w:r w:rsidRPr="00A636CC">
              <w:rPr>
                <w:rFonts w:ascii="Arial" w:eastAsia="Times New Roman" w:hAnsi="Arial" w:cs="Arial"/>
                <w:sz w:val="20"/>
                <w:szCs w:val="2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r>
      <w:tr w:rsidR="00A636CC" w:rsidRPr="00A636CC" w:rsidTr="00A636CC">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b/>
                <w:bCs/>
                <w:sz w:val="20"/>
                <w:szCs w:val="20"/>
              </w:rPr>
            </w:pPr>
            <w:r w:rsidRPr="00A636C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b/>
                <w:bCs/>
                <w:sz w:val="20"/>
                <w:szCs w:val="20"/>
              </w:rPr>
            </w:pPr>
            <w:r w:rsidRPr="00A636CC">
              <w:rPr>
                <w:rFonts w:ascii="Arial" w:eastAsia="Times New Roman" w:hAnsi="Arial" w:cs="Arial"/>
                <w:b/>
                <w:bCs/>
                <w:sz w:val="20"/>
                <w:szCs w:val="20"/>
              </w:rPr>
              <w:t>$107,843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jc w:val="right"/>
              <w:rPr>
                <w:rFonts w:ascii="Arial" w:eastAsia="Times New Roman" w:hAnsi="Arial" w:cs="Arial"/>
                <w:b/>
                <w:bCs/>
                <w:sz w:val="20"/>
                <w:szCs w:val="20"/>
              </w:rPr>
            </w:pPr>
            <w:r w:rsidRPr="00A636CC">
              <w:rPr>
                <w:rFonts w:ascii="Arial" w:eastAsia="Times New Roman" w:hAnsi="Arial" w:cs="Arial"/>
                <w:b/>
                <w:bCs/>
                <w:sz w:val="20"/>
                <w:szCs w:val="2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A636CC" w:rsidRPr="00A636CC" w:rsidRDefault="00A636CC" w:rsidP="00A636CC">
            <w:pPr>
              <w:spacing w:after="0" w:line="240" w:lineRule="auto"/>
              <w:rPr>
                <w:rFonts w:ascii="Arial" w:eastAsia="Times New Roman" w:hAnsi="Arial" w:cs="Arial"/>
                <w:sz w:val="20"/>
                <w:szCs w:val="20"/>
              </w:rPr>
            </w:pPr>
          </w:p>
        </w:tc>
      </w:tr>
    </w:tbl>
    <w:p w:rsidR="00A636CC" w:rsidRDefault="00A636CC" w:rsidP="00CF1F8D">
      <w:pPr>
        <w:spacing w:after="0" w:line="240" w:lineRule="auto"/>
        <w:rPr>
          <w:rFonts w:ascii="Times New Roman" w:eastAsia="Times New Roman" w:hAnsi="Times New Roman" w:cs="Times New Roman"/>
          <w:sz w:val="24"/>
          <w:szCs w:val="24"/>
        </w:rPr>
      </w:pPr>
    </w:p>
    <w:p w:rsidR="00A636CC" w:rsidRPr="00A636CC" w:rsidRDefault="00A636CC" w:rsidP="00A636CC">
      <w:pPr>
        <w:spacing w:after="0" w:line="240" w:lineRule="auto"/>
        <w:rPr>
          <w:rFonts w:ascii="Times New Roman" w:eastAsia="Times New Roman" w:hAnsi="Times New Roman" w:cs="Times New Roman"/>
          <w:sz w:val="24"/>
          <w:szCs w:val="24"/>
        </w:rPr>
      </w:pPr>
      <w:r w:rsidRPr="00A636CC">
        <w:rPr>
          <w:rFonts w:ascii="Times New Roman" w:eastAsia="Times New Roman" w:hAnsi="Times New Roman" w:cs="Times New Roman"/>
          <w:sz w:val="24"/>
          <w:szCs w:val="24"/>
        </w:rPr>
        <w:t xml:space="preserve">2021 Budget Status: </w:t>
      </w:r>
    </w:p>
    <w:p w:rsidR="00A636CC" w:rsidRDefault="00A636CC" w:rsidP="00A636CC">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2858"/>
        <w:gridCol w:w="1203"/>
        <w:gridCol w:w="1203"/>
        <w:gridCol w:w="1203"/>
        <w:gridCol w:w="1902"/>
      </w:tblGrid>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Fund (January)</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Percent Remaining</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General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$652,000.00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$615,073.00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94%</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Consolidated Street and Hwy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100%</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$260,000.00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$151,768.00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58%</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$166,000.00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$159,648.00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96%</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Solid Waste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$100,000.00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$89,700.00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90%</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Special Equipment Reserve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RHID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$53,554.00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$53,554.00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100%</w:t>
            </w: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$161,811.00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1,291,554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$1,129,743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87%</w:t>
            </w:r>
          </w:p>
        </w:tc>
      </w:tr>
      <w:tr w:rsidR="002B1138" w:rsidRPr="002B1138" w:rsidTr="002B1138">
        <w:trPr>
          <w:trHeight w:val="315"/>
          <w:jc w:val="center"/>
        </w:trPr>
        <w:tc>
          <w:tcPr>
            <w:tcW w:w="0" w:type="auto"/>
            <w:gridSpan w:val="4"/>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Outstanding Indebtedness</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Current</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Budgeted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Remaining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G.O. Bonds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$106,868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$1,535,000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Other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$47,240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r>
      <w:tr w:rsidR="002B1138" w:rsidRPr="002B1138" w:rsidTr="002B113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$106,868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1,582,240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r>
    </w:tbl>
    <w:p w:rsidR="002B1138" w:rsidRDefault="002B1138" w:rsidP="003F52E7">
      <w:pPr>
        <w:spacing w:after="0" w:line="240" w:lineRule="auto"/>
        <w:jc w:val="center"/>
        <w:rPr>
          <w:rFonts w:ascii="Times New Roman" w:eastAsia="Times New Roman" w:hAnsi="Times New Roman" w:cs="Times New Roman"/>
          <w:i/>
          <w:sz w:val="24"/>
          <w:szCs w:val="24"/>
        </w:rPr>
      </w:pPr>
    </w:p>
    <w:p w:rsidR="002B1138" w:rsidRDefault="002B1138" w:rsidP="003F52E7">
      <w:pPr>
        <w:spacing w:after="0" w:line="240" w:lineRule="auto"/>
        <w:jc w:val="center"/>
        <w:rPr>
          <w:rFonts w:ascii="Times New Roman" w:eastAsia="Times New Roman" w:hAnsi="Times New Roman" w:cs="Times New Roman"/>
          <w:i/>
          <w:sz w:val="24"/>
          <w:szCs w:val="24"/>
        </w:rPr>
      </w:pPr>
    </w:p>
    <w:p w:rsidR="002B1138" w:rsidRDefault="002B1138" w:rsidP="003F52E7">
      <w:pPr>
        <w:spacing w:after="0" w:line="240" w:lineRule="auto"/>
        <w:jc w:val="center"/>
        <w:rPr>
          <w:rFonts w:ascii="Times New Roman" w:eastAsia="Times New Roman" w:hAnsi="Times New Roman" w:cs="Times New Roman"/>
          <w:i/>
          <w:sz w:val="24"/>
          <w:szCs w:val="24"/>
        </w:rPr>
      </w:pPr>
    </w:p>
    <w:p w:rsidR="00225DFE" w:rsidRDefault="003F52E7" w:rsidP="003F52E7">
      <w:pPr>
        <w:spacing w:after="0" w:line="240" w:lineRule="auto"/>
        <w:jc w:val="center"/>
        <w:rPr>
          <w:rFonts w:ascii="Times New Roman" w:eastAsia="Times New Roman" w:hAnsi="Times New Roman" w:cs="Times New Roman"/>
          <w:i/>
          <w:sz w:val="24"/>
          <w:szCs w:val="24"/>
        </w:rPr>
      </w:pPr>
      <w:r w:rsidRPr="003F52E7">
        <w:rPr>
          <w:rFonts w:ascii="Times New Roman" w:eastAsia="Times New Roman" w:hAnsi="Times New Roman" w:cs="Times New Roman"/>
          <w:i/>
          <w:sz w:val="24"/>
          <w:szCs w:val="24"/>
        </w:rPr>
        <w:t>Spending History:</w:t>
      </w:r>
    </w:p>
    <w:p w:rsidR="00694BF5" w:rsidRPr="00694BF5" w:rsidRDefault="00694BF5" w:rsidP="00694BF5">
      <w:pPr>
        <w:spacing w:after="0" w:line="240" w:lineRule="auto"/>
        <w:rPr>
          <w:rFonts w:ascii="Times New Roman" w:eastAsia="Times New Roman" w:hAnsi="Times New Roman" w:cs="Times New Roman"/>
          <w:sz w:val="24"/>
          <w:szCs w:val="24"/>
        </w:rPr>
      </w:pPr>
      <w:r w:rsidRPr="00694BF5">
        <w:rPr>
          <w:rFonts w:ascii="Times New Roman" w:eastAsia="Times New Roman" w:hAnsi="Times New Roman" w:cs="Times New Roman"/>
          <w:sz w:val="24"/>
          <w:szCs w:val="24"/>
        </w:rPr>
        <w:t>2020:</w:t>
      </w:r>
    </w:p>
    <w:p w:rsidR="00694BF5" w:rsidRDefault="00694BF5" w:rsidP="003F52E7">
      <w:pPr>
        <w:spacing w:after="0" w:line="240" w:lineRule="auto"/>
        <w:jc w:val="center"/>
        <w:rPr>
          <w:rFonts w:ascii="Times New Roman" w:eastAsia="Times New Roman" w:hAnsi="Times New Roman" w:cs="Times New Roman"/>
          <w:i/>
          <w:sz w:val="24"/>
          <w:szCs w:val="24"/>
        </w:rPr>
      </w:pPr>
    </w:p>
    <w:tbl>
      <w:tblPr>
        <w:tblW w:w="11952" w:type="dxa"/>
        <w:jc w:val="center"/>
        <w:tblInd w:w="-3062" w:type="dxa"/>
        <w:tblCellMar>
          <w:left w:w="0" w:type="dxa"/>
          <w:right w:w="0" w:type="dxa"/>
        </w:tblCellMar>
        <w:tblLook w:val="04A0" w:firstRow="1" w:lastRow="0" w:firstColumn="1" w:lastColumn="0" w:noHBand="0" w:noVBand="1"/>
      </w:tblPr>
      <w:tblGrid>
        <w:gridCol w:w="1047"/>
        <w:gridCol w:w="925"/>
        <w:gridCol w:w="813"/>
        <w:gridCol w:w="813"/>
        <w:gridCol w:w="813"/>
        <w:gridCol w:w="813"/>
        <w:gridCol w:w="925"/>
        <w:gridCol w:w="813"/>
        <w:gridCol w:w="813"/>
        <w:gridCol w:w="813"/>
        <w:gridCol w:w="813"/>
        <w:gridCol w:w="813"/>
        <w:gridCol w:w="813"/>
        <w:gridCol w:w="925"/>
      </w:tblGrid>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3/2020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4/2020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5/2020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6/2020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7/2020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8/2020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9/2020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10/2020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11/2020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12/2020</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Total</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General</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$179,823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$22,686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$30,831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$19,150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$41,437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$154,979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$29,970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$39,298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$18,097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$44,113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$622,066</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$64,018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$48,922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$41,787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$80,780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$48,061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$42,017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$74,060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$70,241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$58,499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$48,171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$35,036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$30,907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$642,500</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$115,805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-$26,236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-$10,956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-$61,631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-$6,624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$112,962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-$44,090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-$54,345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-$19,201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-$22,384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-$16,940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$13,206</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-$20,434</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Consolidated Street and Hwy</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$11,475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$11,466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$65,394</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$2,241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$33,000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$13,300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$92,634</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$9,234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-$20,016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$2,354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$11,031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-$29,294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$1,650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-$2,200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-$27,241</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Water</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$16,665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$18,125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$16,311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$16,907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$17,593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$17,063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$22,599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$19,585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$19,263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$20,057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$16,891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$91,426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$292,484</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$22,169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$13,056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$31,279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$17,129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$9,367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$10,965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$10,892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$25,733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$36,303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$16,788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$215,959</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-$5,504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$5,069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$1,007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-$14,372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$464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$7,697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$11,634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$12,610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$8,371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-$5,677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-$19,412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$74,638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$76,525</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Sewer</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$10,760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$11,157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$11,954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$11,635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$11,718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$11,382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$11,981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$11,049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$11,550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$138,922</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$18,604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$6,622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$7,483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$18,178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$4,463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$4,564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$12,586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$5,203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$11,349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$5,267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$5,062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$25,677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$125,058</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-$7,844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$5,782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$3,674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-$6,224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$7,172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$7,154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-$659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$6,179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$5,783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$6,488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-$14,273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$13,863</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Solid Waste</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$8,162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$7,762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$8,297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$8,642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$9,656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$10,779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$9,861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$10,270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$9,938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$9,636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$111,736</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$7,920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$8,040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$8,332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$9,350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$10,056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$10,024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$9,868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$8,579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$10,646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$9,912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$9,975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$102,703</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$8,162</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$257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$310</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-$1,127</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-$401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$755</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$1,691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-$708</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-$276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$536</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$9,033</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Outstanding indebtedness</w:t>
            </w:r>
          </w:p>
        </w:tc>
      </w:tr>
      <w:tr w:rsidR="00694BF5" w:rsidRPr="00694BF5" w:rsidTr="002B1138">
        <w:trPr>
          <w:trHeight w:val="315"/>
          <w:jc w:val="center"/>
        </w:trPr>
        <w:tc>
          <w:tcPr>
            <w:tcW w:w="119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b/>
                <w:bCs/>
                <w:sz w:val="20"/>
                <w:szCs w:val="20"/>
              </w:rPr>
            </w:pPr>
            <w:r w:rsidRPr="00694BF5">
              <w:rPr>
                <w:rFonts w:ascii="Arial" w:eastAsia="Times New Roman" w:hAnsi="Arial" w:cs="Arial"/>
                <w:b/>
                <w:bCs/>
                <w:sz w:val="20"/>
                <w:szCs w:val="20"/>
              </w:rPr>
              <w:t>G.O. Bonds</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$11,320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$9,801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$10,818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$16,142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$13,633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$12,984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$15,654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$12,164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$13,425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$11,109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$23,195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$158,403</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jc w:val="center"/>
              <w:rPr>
                <w:rFonts w:ascii="Arial" w:eastAsia="Times New Roman" w:hAnsi="Arial" w:cs="Arial"/>
                <w:i/>
                <w:iCs/>
                <w:sz w:val="20"/>
                <w:szCs w:val="20"/>
              </w:rPr>
            </w:pPr>
            <w:r w:rsidRPr="00694BF5">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$86,149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$20,694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$107,843</w:t>
            </w:r>
          </w:p>
        </w:tc>
      </w:tr>
      <w:tr w:rsidR="00694BF5" w:rsidRPr="00694BF5" w:rsidTr="002B1138">
        <w:trPr>
          <w:trHeight w:val="315"/>
          <w:jc w:val="center"/>
        </w:trPr>
        <w:tc>
          <w:tcPr>
            <w:tcW w:w="1057"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b/>
                <w:bCs/>
                <w:sz w:val="20"/>
                <w:szCs w:val="20"/>
              </w:rPr>
            </w:pPr>
            <w:r w:rsidRPr="00694BF5">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$11,320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$9,801</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-$75,331</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$8,158</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$15,142</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$13,633</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$12,984</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$15,654</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-$8,530</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$13,425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$11,109</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$23,195</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b/>
                <w:bCs/>
                <w:sz w:val="20"/>
                <w:szCs w:val="20"/>
              </w:rPr>
            </w:pPr>
            <w:r w:rsidRPr="00694BF5">
              <w:rPr>
                <w:rFonts w:ascii="Arial" w:eastAsia="Times New Roman" w:hAnsi="Arial" w:cs="Arial"/>
                <w:b/>
                <w:bCs/>
                <w:sz w:val="20"/>
                <w:szCs w:val="20"/>
              </w:rPr>
              <w:t>$50,561</w:t>
            </w:r>
          </w:p>
        </w:tc>
      </w:tr>
    </w:tbl>
    <w:p w:rsidR="00694BF5" w:rsidRDefault="00694BF5" w:rsidP="003F52E7">
      <w:pPr>
        <w:spacing w:after="0" w:line="240" w:lineRule="auto"/>
        <w:jc w:val="center"/>
        <w:rPr>
          <w:rFonts w:ascii="Times New Roman" w:eastAsia="Times New Roman" w:hAnsi="Times New Roman" w:cs="Times New Roman"/>
          <w:i/>
          <w:sz w:val="24"/>
          <w:szCs w:val="24"/>
        </w:rPr>
      </w:pPr>
    </w:p>
    <w:p w:rsidR="00694BF5" w:rsidRDefault="00694BF5" w:rsidP="003F52E7">
      <w:pPr>
        <w:spacing w:after="0" w:line="240" w:lineRule="auto"/>
        <w:jc w:val="center"/>
        <w:rPr>
          <w:rFonts w:ascii="Times New Roman" w:eastAsia="Times New Roman" w:hAnsi="Times New Roman" w:cs="Times New Roman"/>
          <w:i/>
          <w:sz w:val="24"/>
          <w:szCs w:val="24"/>
        </w:rPr>
      </w:pPr>
    </w:p>
    <w:p w:rsidR="00694BF5" w:rsidRDefault="00694BF5" w:rsidP="003F52E7">
      <w:pPr>
        <w:spacing w:after="0" w:line="240" w:lineRule="auto"/>
        <w:jc w:val="center"/>
        <w:rPr>
          <w:rFonts w:ascii="Times New Roman" w:eastAsia="Times New Roman" w:hAnsi="Times New Roman" w:cs="Times New Roman"/>
          <w:i/>
          <w:sz w:val="24"/>
          <w:szCs w:val="24"/>
        </w:rPr>
      </w:pPr>
    </w:p>
    <w:p w:rsidR="00694BF5" w:rsidRDefault="002B1138" w:rsidP="00694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694BF5">
        <w:rPr>
          <w:rFonts w:ascii="Times New Roman" w:eastAsia="Times New Roman" w:hAnsi="Times New Roman" w:cs="Times New Roman"/>
          <w:sz w:val="24"/>
          <w:szCs w:val="24"/>
        </w:rPr>
        <w:t>:</w:t>
      </w:r>
    </w:p>
    <w:tbl>
      <w:tblPr>
        <w:tblW w:w="11252" w:type="dxa"/>
        <w:jc w:val="center"/>
        <w:tblInd w:w="-2362" w:type="dxa"/>
        <w:tblCellMar>
          <w:left w:w="0" w:type="dxa"/>
          <w:right w:w="0" w:type="dxa"/>
        </w:tblCellMar>
        <w:tblLook w:val="04A0" w:firstRow="1" w:lastRow="0" w:firstColumn="1" w:lastColumn="0" w:noHBand="0" w:noVBand="1"/>
      </w:tblPr>
      <w:tblGrid>
        <w:gridCol w:w="1347"/>
        <w:gridCol w:w="925"/>
        <w:gridCol w:w="702"/>
        <w:gridCol w:w="702"/>
        <w:gridCol w:w="702"/>
        <w:gridCol w:w="702"/>
        <w:gridCol w:w="702"/>
        <w:gridCol w:w="702"/>
        <w:gridCol w:w="702"/>
        <w:gridCol w:w="702"/>
        <w:gridCol w:w="813"/>
        <w:gridCol w:w="813"/>
        <w:gridCol w:w="813"/>
        <w:gridCol w:w="925"/>
      </w:tblGrid>
      <w:tr w:rsidR="000C09B4"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2/2021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3/2021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4/2021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5/2021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6/2021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7/2021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8/2021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9/2021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10/2021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11/2021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12/2021</w:t>
            </w:r>
          </w:p>
        </w:tc>
        <w:tc>
          <w:tcPr>
            <w:tcW w:w="0" w:type="auto"/>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Total</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General</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$161,438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$161,438</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$36,927</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$124,511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$124,511</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Consolidated Street and Hwy</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Water</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$17,592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$17,592</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$108,232</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-$90,640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-$90,640</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Sewer</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$12,266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$12,266</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$6,352</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$5,914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$5,914</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Solid Waste</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$9,992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$9,992</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$10,300</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-$308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-$308</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Outstanding indebtedness</w:t>
            </w:r>
          </w:p>
        </w:tc>
      </w:tr>
      <w:tr w:rsidR="002B1138" w:rsidRPr="002B1138" w:rsidTr="000C09B4">
        <w:trPr>
          <w:trHeight w:val="315"/>
          <w:jc w:val="center"/>
        </w:trPr>
        <w:tc>
          <w:tcPr>
            <w:tcW w:w="11252" w:type="dxa"/>
            <w:gridSpan w:val="14"/>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b/>
                <w:bCs/>
                <w:sz w:val="20"/>
                <w:szCs w:val="20"/>
              </w:rPr>
            </w:pPr>
            <w:r w:rsidRPr="002B1138">
              <w:rPr>
                <w:rFonts w:ascii="Arial" w:eastAsia="Times New Roman" w:hAnsi="Arial" w:cs="Arial"/>
                <w:b/>
                <w:bCs/>
                <w:sz w:val="20"/>
                <w:szCs w:val="20"/>
              </w:rPr>
              <w:t>G.O. Bonds</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Income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$14,067</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jc w:val="center"/>
              <w:rPr>
                <w:rFonts w:ascii="Arial" w:eastAsia="Times New Roman" w:hAnsi="Arial" w:cs="Arial"/>
                <w:i/>
                <w:iCs/>
                <w:sz w:val="20"/>
                <w:szCs w:val="20"/>
              </w:rPr>
            </w:pPr>
            <w:r w:rsidRPr="002B1138">
              <w:rPr>
                <w:rFonts w:ascii="Arial" w:eastAsia="Times New Roman" w:hAnsi="Arial" w:cs="Arial"/>
                <w:i/>
                <w:iCs/>
                <w:sz w:val="20"/>
                <w:szCs w:val="20"/>
              </w:rPr>
              <w:t>Expenses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sz w:val="20"/>
                <w:szCs w:val="20"/>
              </w:rPr>
            </w:pPr>
            <w:r w:rsidRPr="002B1138">
              <w:rPr>
                <w:rFonts w:ascii="Arial" w:eastAsia="Times New Roman" w:hAnsi="Arial" w:cs="Arial"/>
                <w:sz w:val="20"/>
                <w:szCs w:val="20"/>
              </w:rPr>
              <w:t>$0</w:t>
            </w:r>
          </w:p>
        </w:tc>
      </w:tr>
      <w:tr w:rsidR="002B1138" w:rsidRPr="002B1138" w:rsidTr="000C09B4">
        <w:trPr>
          <w:trHeight w:val="315"/>
          <w:jc w:val="center"/>
        </w:trPr>
        <w:tc>
          <w:tcPr>
            <w:tcW w:w="1720" w:type="dxa"/>
            <w:tcBorders>
              <w:top w:val="single" w:sz="6" w:space="0" w:color="CCCCCC"/>
              <w:left w:val="single" w:sz="6" w:space="0" w:color="CCCCCC"/>
              <w:bottom w:val="single" w:sz="6" w:space="0" w:color="CCCCCC"/>
              <w:right w:val="single" w:sz="6" w:space="0" w:color="CCCCCC"/>
            </w:tcBorders>
            <w:shd w:val="clear" w:color="auto" w:fill="CFE2F3"/>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b/>
                <w:bCs/>
                <w:sz w:val="20"/>
                <w:szCs w:val="20"/>
              </w:rPr>
            </w:pPr>
            <w:r w:rsidRPr="002B1138">
              <w:rPr>
                <w:rFonts w:ascii="Arial" w:eastAsia="Times New Roman" w:hAnsi="Arial" w:cs="Arial"/>
                <w:b/>
                <w:bCs/>
                <w:sz w:val="20"/>
                <w:szCs w:val="20"/>
              </w:rPr>
              <w:t>Result</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2B1138" w:rsidRPr="002B1138" w:rsidRDefault="002B1138" w:rsidP="002B1138">
            <w:pPr>
              <w:spacing w:after="0" w:line="240" w:lineRule="auto"/>
              <w:jc w:val="right"/>
              <w:rPr>
                <w:rFonts w:ascii="Arial" w:eastAsia="Times New Roman" w:hAnsi="Arial" w:cs="Arial"/>
                <w:b/>
                <w:bCs/>
                <w:sz w:val="20"/>
                <w:szCs w:val="20"/>
              </w:rPr>
            </w:pPr>
            <w:r w:rsidRPr="002B1138">
              <w:rPr>
                <w:rFonts w:ascii="Arial" w:eastAsia="Times New Roman" w:hAnsi="Arial" w:cs="Arial"/>
                <w:b/>
                <w:bCs/>
                <w:sz w:val="20"/>
                <w:szCs w:val="20"/>
              </w:rPr>
              <w:t>$14,067</w:t>
            </w:r>
          </w:p>
        </w:tc>
      </w:tr>
    </w:tbl>
    <w:p w:rsidR="002B1138" w:rsidRPr="00694BF5" w:rsidRDefault="002B1138" w:rsidP="00694BF5">
      <w:pPr>
        <w:spacing w:after="0" w:line="240" w:lineRule="auto"/>
        <w:rPr>
          <w:rFonts w:ascii="Times New Roman" w:eastAsia="Times New Roman" w:hAnsi="Times New Roman" w:cs="Times New Roman"/>
          <w:sz w:val="24"/>
          <w:szCs w:val="24"/>
        </w:rPr>
      </w:pPr>
    </w:p>
    <w:p w:rsidR="000C09B4" w:rsidRDefault="000C09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F52E7" w:rsidRDefault="003F52E7"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835"/>
        <w:gridCol w:w="1370"/>
        <w:gridCol w:w="1558"/>
      </w:tblGrid>
      <w:tr w:rsidR="003F52E7" w:rsidRPr="003F52E7" w:rsidTr="003F52E7">
        <w:trPr>
          <w:trHeight w:val="315"/>
          <w:jc w:val="center"/>
        </w:trPr>
        <w:tc>
          <w:tcPr>
            <w:tcW w:w="0" w:type="auto"/>
            <w:gridSpan w:val="3"/>
            <w:tcBorders>
              <w:top w:val="single" w:sz="6" w:space="0" w:color="000000"/>
              <w:left w:val="single" w:sz="6" w:space="0" w:color="000000"/>
              <w:bottom w:val="single" w:sz="6" w:space="0" w:color="CCCCCC"/>
              <w:right w:val="single" w:sz="6" w:space="0" w:color="000000"/>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General Fund</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Total Income</w:t>
            </w:r>
          </w:p>
        </w:tc>
        <w:tc>
          <w:tcPr>
            <w:tcW w:w="0" w:type="auto"/>
            <w:tcBorders>
              <w:top w:val="single" w:sz="6" w:space="0" w:color="CCCCCC"/>
              <w:left w:val="single" w:sz="6" w:space="0" w:color="CCCCCC"/>
              <w:bottom w:val="single" w:sz="6" w:space="0" w:color="CCCCCC"/>
              <w:right w:val="single" w:sz="6" w:space="0" w:color="000000"/>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Total Expenses</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$493,144.63</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$544,970.75</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$606,239.90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$516,852.31</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$644,521.77</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$699,168.13</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$513,517.02</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$621,608.16</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$623,105.69</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$642,627.33</w:t>
            </w:r>
          </w:p>
        </w:tc>
      </w:tr>
      <w:tr w:rsidR="003F52E7" w:rsidRPr="003F52E7" w:rsidTr="003F52E7">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sz w:val="20"/>
                <w:szCs w:val="20"/>
              </w:rPr>
            </w:pPr>
            <w:r w:rsidRPr="003F52E7">
              <w:rPr>
                <w:rFonts w:ascii="Arial" w:eastAsia="Times New Roman" w:hAnsi="Arial" w:cs="Arial"/>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$2,880,529.01</w:t>
            </w:r>
          </w:p>
        </w:tc>
        <w:tc>
          <w:tcPr>
            <w:tcW w:w="0" w:type="auto"/>
            <w:tcBorders>
              <w:top w:val="single" w:sz="6" w:space="0" w:color="CCCCCC"/>
              <w:left w:val="single" w:sz="6" w:space="0" w:color="CCCCCC"/>
              <w:bottom w:val="single" w:sz="6" w:space="0" w:color="CCCCCC"/>
              <w:right w:val="single" w:sz="6" w:space="0" w:color="000000"/>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$3,025,226.68</w:t>
            </w:r>
          </w:p>
        </w:tc>
      </w:tr>
      <w:tr w:rsidR="003F52E7" w:rsidRPr="003F52E7" w:rsidTr="003F52E7">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sz w:val="20"/>
                <w:szCs w:val="20"/>
              </w:rPr>
            </w:pPr>
            <w:r w:rsidRPr="003F52E7">
              <w:rPr>
                <w:rFonts w:ascii="Arial" w:eastAsia="Times New Roman" w:hAnsi="Arial" w:cs="Arial"/>
                <w:sz w:val="20"/>
                <w:szCs w:val="20"/>
              </w:rPr>
              <w:t>Average</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$576,105.80</w:t>
            </w:r>
          </w:p>
        </w:tc>
        <w:tc>
          <w:tcPr>
            <w:tcW w:w="0" w:type="auto"/>
            <w:tcBorders>
              <w:top w:val="single" w:sz="6" w:space="0" w:color="CCCCCC"/>
              <w:left w:val="single" w:sz="6" w:space="0" w:color="CCCCCC"/>
              <w:bottom w:val="single" w:sz="6" w:space="0" w:color="000000"/>
              <w:right w:val="single" w:sz="6" w:space="0" w:color="000000"/>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$605,045.34</w:t>
            </w:r>
          </w:p>
        </w:tc>
      </w:tr>
    </w:tbl>
    <w:p w:rsidR="00831E0B" w:rsidRDefault="00831E0B" w:rsidP="00CF1F8D">
      <w:pPr>
        <w:spacing w:after="0" w:line="240" w:lineRule="auto"/>
        <w:rPr>
          <w:rFonts w:ascii="Times New Roman" w:eastAsia="Times New Roman" w:hAnsi="Times New Roman" w:cs="Times New Roman"/>
          <w:sz w:val="24"/>
          <w:szCs w:val="24"/>
        </w:rPr>
      </w:pPr>
    </w:p>
    <w:p w:rsidR="00BA1828" w:rsidRDefault="00BA1828" w:rsidP="00CF1F8D">
      <w:pPr>
        <w:spacing w:after="0" w:line="240" w:lineRule="auto"/>
        <w:rPr>
          <w:rFonts w:ascii="Times New Roman" w:eastAsia="Times New Roman" w:hAnsi="Times New Roman" w:cs="Times New Roman"/>
          <w:sz w:val="24"/>
          <w:szCs w:val="24"/>
        </w:rPr>
      </w:pPr>
    </w:p>
    <w:p w:rsidR="00694BF5" w:rsidRDefault="00694BF5"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Fund Personnel Breakdown: </w:t>
      </w:r>
    </w:p>
    <w:p w:rsidR="002B1138" w:rsidRDefault="002B1138"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978"/>
        <w:gridCol w:w="1152"/>
        <w:gridCol w:w="1152"/>
        <w:gridCol w:w="1152"/>
        <w:gridCol w:w="1152"/>
        <w:gridCol w:w="1152"/>
        <w:gridCol w:w="1152"/>
      </w:tblGrid>
      <w:tr w:rsidR="00694BF5" w:rsidRPr="00694BF5" w:rsidTr="009A44FD">
        <w:trPr>
          <w:trHeight w:val="315"/>
          <w:jc w:val="center"/>
        </w:trPr>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Category/Year</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Average</w:t>
            </w:r>
          </w:p>
        </w:tc>
      </w:tr>
      <w:tr w:rsidR="00694BF5" w:rsidRPr="00694BF5" w:rsidTr="009A44FD">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Administration/Special Projects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$56,073.00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$58,335.00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$59,109.00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$77,701.00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$88,719.00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$67,987.40</w:t>
            </w:r>
          </w:p>
        </w:tc>
      </w:tr>
      <w:tr w:rsidR="00694BF5" w:rsidRPr="00694BF5" w:rsidTr="009A44FD">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19%</w:t>
            </w:r>
          </w:p>
        </w:tc>
      </w:tr>
      <w:tr w:rsidR="00694BF5" w:rsidRPr="00694BF5" w:rsidTr="009A44FD">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Police Department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$138,926.00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$150,213.00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$140,739.00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$155,127.00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$169,502.00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$150,901.40</w:t>
            </w:r>
          </w:p>
        </w:tc>
      </w:tr>
      <w:tr w:rsidR="00694BF5" w:rsidRPr="00694BF5" w:rsidTr="009A44FD">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45%</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43%</w:t>
            </w:r>
          </w:p>
        </w:tc>
      </w:tr>
      <w:tr w:rsidR="00694BF5" w:rsidRPr="00694BF5" w:rsidTr="009A44FD">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$74,677.00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$79,079.00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$80,937.00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$89,269.00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$89,981.00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$82,788.60</w:t>
            </w:r>
          </w:p>
        </w:tc>
      </w:tr>
      <w:tr w:rsidR="00694BF5" w:rsidRPr="00694BF5" w:rsidTr="009A44FD">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24%</w:t>
            </w:r>
          </w:p>
        </w:tc>
      </w:tr>
      <w:tr w:rsidR="00694BF5" w:rsidRPr="00694BF5" w:rsidTr="009A44FD">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Parks and Pool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$29,329.00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$22,600.00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$57,391.00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$52,932.00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$34,783.00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$39,407.00</w:t>
            </w:r>
          </w:p>
        </w:tc>
      </w:tr>
      <w:tr w:rsidR="00694BF5" w:rsidRPr="00694BF5" w:rsidTr="009A44FD">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w:t>
            </w:r>
          </w:p>
        </w:tc>
      </w:tr>
      <w:tr w:rsidR="00694BF5" w:rsidRPr="00694BF5" w:rsidTr="009A44FD">
        <w:trPr>
          <w:trHeight w:val="315"/>
          <w:jc w:val="center"/>
        </w:trPr>
        <w:tc>
          <w:tcPr>
            <w:tcW w:w="0" w:type="auto"/>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Court/Legal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$8,385.00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$8,783.00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$9,683.00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$9,062.00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$17,113.00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$10,605.20</w:t>
            </w:r>
          </w:p>
        </w:tc>
      </w:tr>
      <w:tr w:rsidR="00694BF5" w:rsidRPr="00694BF5" w:rsidTr="009A44FD">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w:t>
            </w:r>
          </w:p>
        </w:tc>
      </w:tr>
      <w:tr w:rsidR="00694BF5" w:rsidRPr="00694BF5" w:rsidTr="009A44FD">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$307,390.00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$319,010.00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$347,859.00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$384,091.00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$400,098.00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$351,689.60</w:t>
            </w:r>
          </w:p>
        </w:tc>
      </w:tr>
    </w:tbl>
    <w:p w:rsidR="00694BF5" w:rsidRDefault="00694BF5" w:rsidP="00CF1F8D">
      <w:pPr>
        <w:spacing w:after="0" w:line="240" w:lineRule="auto"/>
        <w:rPr>
          <w:rFonts w:ascii="Times New Roman" w:eastAsia="Times New Roman" w:hAnsi="Times New Roman" w:cs="Times New Roman"/>
          <w:sz w:val="24"/>
          <w:szCs w:val="24"/>
        </w:rPr>
      </w:pPr>
    </w:p>
    <w:p w:rsidR="00694BF5" w:rsidRDefault="00694BF5" w:rsidP="00CF1F8D">
      <w:pPr>
        <w:spacing w:after="0" w:line="240" w:lineRule="auto"/>
        <w:rPr>
          <w:rFonts w:ascii="Times New Roman" w:eastAsia="Times New Roman" w:hAnsi="Times New Roman" w:cs="Times New Roman"/>
          <w:sz w:val="24"/>
          <w:szCs w:val="24"/>
        </w:rPr>
      </w:pPr>
    </w:p>
    <w:p w:rsidR="00694BF5" w:rsidRDefault="00694BF5"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3" name="Picture 3" descr="C:\Users\Denise Streeter\Downloads\2016 - 2020 Average - Percentage of GF 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 Streeter\Downloads\2016 - 2020 Average - Percentage of GF Personne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694BF5" w:rsidRDefault="00694BF5"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4" name="Picture 4" descr="C:\Users\Denise Streeter\Downloads\2016 - Percentage of GF 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ise Streeter\Downloads\2016 - Percentage of GF Personn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694BF5" w:rsidRDefault="00694BF5" w:rsidP="00CF1F8D">
      <w:pPr>
        <w:spacing w:after="0" w:line="240" w:lineRule="auto"/>
        <w:rPr>
          <w:rFonts w:ascii="Times New Roman" w:eastAsia="Times New Roman" w:hAnsi="Times New Roman" w:cs="Times New Roman"/>
          <w:sz w:val="24"/>
          <w:szCs w:val="24"/>
        </w:rPr>
      </w:pPr>
    </w:p>
    <w:p w:rsidR="00694BF5" w:rsidRDefault="00694BF5" w:rsidP="00694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5" name="Picture 5" descr="C:\Users\Denise Streeter\Downloads\2017 - Percentage of GF 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ise Streeter\Downloads\2017 - Percentage of GF Personne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694BF5" w:rsidRDefault="00694BF5" w:rsidP="00694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6" name="Picture 6" descr="C:\Users\Denise Streeter\Downloads\2018 - Percentage of GF 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nise Streeter\Downloads\2018 - Percentage of GF Personne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694BF5" w:rsidRDefault="00694BF5" w:rsidP="00694BF5">
      <w:pPr>
        <w:spacing w:after="0" w:line="240" w:lineRule="auto"/>
        <w:jc w:val="center"/>
        <w:rPr>
          <w:rFonts w:ascii="Times New Roman" w:eastAsia="Times New Roman" w:hAnsi="Times New Roman" w:cs="Times New Roman"/>
          <w:sz w:val="24"/>
          <w:szCs w:val="24"/>
        </w:rPr>
      </w:pPr>
    </w:p>
    <w:p w:rsidR="00694BF5" w:rsidRDefault="00694BF5" w:rsidP="00694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7" name="Picture 7" descr="C:\Users\Denise Streeter\Downloads\2019 - Percentage of GF 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nise Streeter\Downloads\2019 - Percentage of GF Personne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694BF5" w:rsidRDefault="00694BF5" w:rsidP="00694BF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8" name="Picture 8" descr="C:\Users\Denise Streeter\Downloads\2020 - Percentage of GF Pers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nise Streeter\Downloads\2020 - Percentage of GF Personne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0C09B4" w:rsidRDefault="000C09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94BF5" w:rsidRDefault="00694BF5" w:rsidP="00694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Fund Operating Expense: </w:t>
      </w:r>
    </w:p>
    <w:p w:rsidR="00694BF5" w:rsidRDefault="00694BF5" w:rsidP="00694BF5">
      <w:pPr>
        <w:spacing w:after="0" w:line="240" w:lineRule="auto"/>
        <w:rPr>
          <w:rFonts w:ascii="Times New Roman" w:eastAsia="Times New Roman" w:hAnsi="Times New Roman" w:cs="Times New Roman"/>
          <w:sz w:val="24"/>
          <w:szCs w:val="24"/>
        </w:rPr>
      </w:pPr>
    </w:p>
    <w:tbl>
      <w:tblPr>
        <w:tblW w:w="10015" w:type="dxa"/>
        <w:jc w:val="center"/>
        <w:tblInd w:w="-1125" w:type="dxa"/>
        <w:tblCellMar>
          <w:left w:w="0" w:type="dxa"/>
          <w:right w:w="0" w:type="dxa"/>
        </w:tblCellMar>
        <w:tblLook w:val="04A0" w:firstRow="1" w:lastRow="0" w:firstColumn="1" w:lastColumn="0" w:noHBand="0" w:noVBand="1"/>
      </w:tblPr>
      <w:tblGrid>
        <w:gridCol w:w="2797"/>
        <w:gridCol w:w="1203"/>
        <w:gridCol w:w="1203"/>
        <w:gridCol w:w="1203"/>
        <w:gridCol w:w="1203"/>
        <w:gridCol w:w="1203"/>
        <w:gridCol w:w="1203"/>
      </w:tblGrid>
      <w:tr w:rsidR="00694BF5" w:rsidRPr="00694BF5" w:rsidTr="000C09B4">
        <w:trPr>
          <w:trHeight w:val="315"/>
          <w:jc w:val="center"/>
        </w:trPr>
        <w:tc>
          <w:tcPr>
            <w:tcW w:w="3103" w:type="dxa"/>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Category/Year</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Average</w:t>
            </w:r>
          </w:p>
        </w:tc>
      </w:tr>
      <w:tr w:rsidR="00694BF5" w:rsidRPr="00694BF5"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Administration/Special Projects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$74,931.00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$71,901.00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$200,339.00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$66,412.00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$84,964.00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$99,709.40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35%</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Police Department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$23,417.00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$47,777.00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$41,818.00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$25,220.00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$49,617.00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$37,569.80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w:t>
            </w:r>
          </w:p>
        </w:tc>
      </w:tr>
      <w:tr w:rsidR="00694BF5" w:rsidRPr="00694BF5"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$120,390.00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$55,480.00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$66,888.00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$104,748.00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$75,029.00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$84,507.00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19%</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44%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31%</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34%</w:t>
            </w:r>
          </w:p>
        </w:tc>
      </w:tr>
      <w:tr w:rsidR="00694BF5" w:rsidRPr="00694BF5"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Parks and Pool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$15,427.00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$14,999.00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$36,865.00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$35,750.00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$24,334.00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$25,475.00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Court/Legal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$1,676.00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$5,757.00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$3,482.00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$3,270.00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$5,812.00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$3,999.40</w:t>
            </w:r>
          </w:p>
        </w:tc>
      </w:tr>
      <w:tr w:rsidR="00694BF5" w:rsidRPr="00694BF5"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 OE</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w:t>
            </w:r>
          </w:p>
        </w:tc>
      </w:tr>
      <w:tr w:rsidR="00694BF5" w:rsidRPr="00694BF5" w:rsidTr="000C09B4">
        <w:trPr>
          <w:trHeight w:val="315"/>
          <w:jc w:val="center"/>
        </w:trPr>
        <w:tc>
          <w:tcPr>
            <w:tcW w:w="310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rPr>
                <w:rFonts w:ascii="Arial" w:eastAsia="Times New Roman" w:hAnsi="Arial" w:cs="Arial"/>
                <w:sz w:val="20"/>
                <w:szCs w:val="20"/>
              </w:rPr>
            </w:pPr>
            <w:r w:rsidRPr="00694BF5">
              <w:rPr>
                <w:rFonts w:ascii="Arial" w:eastAsia="Times New Roman" w:hAnsi="Arial" w:cs="Arial"/>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$235,841.00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$195,914.00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$349,392.00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$235,400.00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$239,756.00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694BF5" w:rsidRPr="00694BF5" w:rsidRDefault="00694BF5" w:rsidP="00694BF5">
            <w:pPr>
              <w:spacing w:after="0" w:line="240" w:lineRule="auto"/>
              <w:jc w:val="right"/>
              <w:rPr>
                <w:rFonts w:ascii="Arial" w:eastAsia="Times New Roman" w:hAnsi="Arial" w:cs="Arial"/>
                <w:sz w:val="20"/>
                <w:szCs w:val="20"/>
              </w:rPr>
            </w:pPr>
            <w:r w:rsidRPr="00694BF5">
              <w:rPr>
                <w:rFonts w:ascii="Arial" w:eastAsia="Times New Roman" w:hAnsi="Arial" w:cs="Arial"/>
                <w:sz w:val="20"/>
                <w:szCs w:val="20"/>
              </w:rPr>
              <w:t>$251,260.60</w:t>
            </w:r>
          </w:p>
        </w:tc>
      </w:tr>
    </w:tbl>
    <w:p w:rsidR="00694BF5" w:rsidRDefault="00694BF5" w:rsidP="00694BF5">
      <w:pPr>
        <w:spacing w:after="0" w:line="240" w:lineRule="auto"/>
        <w:rPr>
          <w:rFonts w:ascii="Times New Roman" w:eastAsia="Times New Roman" w:hAnsi="Times New Roman" w:cs="Times New Roman"/>
          <w:sz w:val="24"/>
          <w:szCs w:val="24"/>
        </w:rPr>
      </w:pPr>
    </w:p>
    <w:p w:rsidR="00694BF5" w:rsidRDefault="00694BF5" w:rsidP="00CF1F8D">
      <w:pPr>
        <w:spacing w:after="0" w:line="240" w:lineRule="auto"/>
        <w:rPr>
          <w:rFonts w:ascii="Times New Roman" w:eastAsia="Times New Roman" w:hAnsi="Times New Roman" w:cs="Times New Roman"/>
          <w:sz w:val="24"/>
          <w:szCs w:val="24"/>
        </w:rPr>
      </w:pPr>
    </w:p>
    <w:p w:rsidR="00694BF5" w:rsidRDefault="00694BF5"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9" name="Picture 9" descr="C:\Users\Denise Streeter\Downloads\2016 - 2020 Average - Percentage of GF Operating 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enise Streeter\Downloads\2016 - 2020 Average - Percentage of GF Operating Expens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0" name="Picture 10" descr="C:\Users\Denise Streeter\Downloads\2016 - Percentage of GF Operating 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enise Streeter\Downloads\2016 - Percentage of GF Operating Expens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1" name="Picture 11" descr="C:\Users\Denise Streeter\Downloads\2017 - Percentage of GF Operating 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nise Streeter\Downloads\2017 - Percentage of GF Operating Expens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2" name="Picture 12" descr="C:\Users\Denise Streeter\Downloads\2018 - Percentage of GF Operating 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enise Streeter\Downloads\2018 - Percentage of GF Operating Expens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3" name="Picture 13" descr="C:\Users\Denise Streeter\Downloads\2019 - Percentage of GF Operating 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enise Streeter\Downloads\2019 - Percentage of GF Operating Expens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4" name="Picture 14" descr="C:\Users\Denise Streeter\Downloads\2020 - Percentage of GF Operating 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enise Streeter\Downloads\2020 - Percentage of GF Operating Expen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Fund Combined Personnel and Operating Comparison: </w:t>
      </w:r>
    </w:p>
    <w:p w:rsidR="009A44FD" w:rsidRDefault="009A44FD" w:rsidP="00CF1F8D">
      <w:pPr>
        <w:spacing w:after="0" w:line="240" w:lineRule="auto"/>
        <w:rPr>
          <w:rFonts w:ascii="Times New Roman" w:eastAsia="Times New Roman" w:hAnsi="Times New Roman" w:cs="Times New Roman"/>
          <w:sz w:val="24"/>
          <w:szCs w:val="24"/>
        </w:rPr>
      </w:pPr>
    </w:p>
    <w:tbl>
      <w:tblPr>
        <w:tblW w:w="10015" w:type="dxa"/>
        <w:jc w:val="center"/>
        <w:tblInd w:w="-1125" w:type="dxa"/>
        <w:tblCellMar>
          <w:left w:w="0" w:type="dxa"/>
          <w:right w:w="0" w:type="dxa"/>
        </w:tblCellMar>
        <w:tblLook w:val="04A0" w:firstRow="1" w:lastRow="0" w:firstColumn="1" w:lastColumn="0" w:noHBand="0" w:noVBand="1"/>
      </w:tblPr>
      <w:tblGrid>
        <w:gridCol w:w="2797"/>
        <w:gridCol w:w="1203"/>
        <w:gridCol w:w="1203"/>
        <w:gridCol w:w="1203"/>
        <w:gridCol w:w="1203"/>
        <w:gridCol w:w="1203"/>
        <w:gridCol w:w="1203"/>
      </w:tblGrid>
      <w:tr w:rsidR="009A44FD" w:rsidRPr="009A44FD" w:rsidTr="000C09B4">
        <w:trPr>
          <w:trHeight w:val="315"/>
          <w:jc w:val="center"/>
        </w:trPr>
        <w:tc>
          <w:tcPr>
            <w:tcW w:w="3103" w:type="dxa"/>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Category/Year</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Average</w:t>
            </w:r>
          </w:p>
        </w:tc>
      </w:tr>
      <w:tr w:rsidR="009A44FD" w:rsidRPr="009A44FD"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Administration/Special Projects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$131,004.00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$130,236.00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$259,448.00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$144,113.00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$173,683.00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$167,696.80</w:t>
            </w:r>
          </w:p>
        </w:tc>
      </w:tr>
      <w:tr w:rsidR="009A44FD" w:rsidRPr="009A44FD"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 GF</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27%</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28%</w:t>
            </w:r>
          </w:p>
        </w:tc>
      </w:tr>
      <w:tr w:rsidR="009A44FD" w:rsidRPr="009A44FD"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Police Department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$162,343.00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$197,990.00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$182,557.00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$180,347.00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$219,119.00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$188,471.20</w:t>
            </w:r>
          </w:p>
        </w:tc>
      </w:tr>
      <w:tr w:rsidR="009A44FD" w:rsidRPr="009A44FD"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 GF</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29%</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31%</w:t>
            </w:r>
          </w:p>
        </w:tc>
      </w:tr>
      <w:tr w:rsidR="009A44FD" w:rsidRPr="009A44FD"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$195,067.00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$134,559.00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$147,825.00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$194,017.00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$165,010.00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$167,295.60</w:t>
            </w:r>
          </w:p>
        </w:tc>
      </w:tr>
      <w:tr w:rsidR="009A44FD" w:rsidRPr="009A44FD"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 GF</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36%</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28%</w:t>
            </w:r>
          </w:p>
        </w:tc>
      </w:tr>
      <w:tr w:rsidR="009A44FD" w:rsidRPr="009A44FD"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Parks and Pool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$44,756.00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$37,599.00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$94,256.00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$88,682.00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$59,117.00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$64,882.00</w:t>
            </w:r>
          </w:p>
        </w:tc>
      </w:tr>
      <w:tr w:rsidR="009A44FD" w:rsidRPr="009A44FD"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 GF</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11%</w:t>
            </w:r>
          </w:p>
        </w:tc>
      </w:tr>
      <w:tr w:rsidR="009A44FD" w:rsidRPr="009A44FD" w:rsidTr="000C09B4">
        <w:trPr>
          <w:trHeight w:val="315"/>
          <w:jc w:val="center"/>
        </w:trPr>
        <w:tc>
          <w:tcPr>
            <w:tcW w:w="3103" w:type="dxa"/>
            <w:tcBorders>
              <w:top w:val="single" w:sz="6" w:space="0" w:color="CCCCCC"/>
              <w:left w:val="single" w:sz="6" w:space="0" w:color="000000"/>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Court/Legal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$10,061.00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$14,540.00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$13,165.00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$12,332.00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$22,925.00</w:t>
            </w:r>
          </w:p>
        </w:tc>
        <w:tc>
          <w:tcPr>
            <w:tcW w:w="0" w:type="auto"/>
            <w:tcBorders>
              <w:top w:val="single" w:sz="6" w:space="0" w:color="CCCCCC"/>
              <w:left w:val="single" w:sz="6" w:space="0" w:color="CCCCCC"/>
              <w:bottom w:val="single" w:sz="6" w:space="0" w:color="CCCCCC"/>
              <w:right w:val="single" w:sz="6" w:space="0" w:color="000000"/>
            </w:tcBorders>
            <w:shd w:val="clear" w:color="auto" w:fill="FFF2CC"/>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$14,604.60</w:t>
            </w:r>
          </w:p>
        </w:tc>
      </w:tr>
      <w:tr w:rsidR="009A44FD" w:rsidRPr="009A44FD" w:rsidTr="000C09B4">
        <w:trPr>
          <w:trHeight w:val="315"/>
          <w:jc w:val="center"/>
        </w:trPr>
        <w:tc>
          <w:tcPr>
            <w:tcW w:w="3103" w:type="dxa"/>
            <w:tcBorders>
              <w:top w:val="single" w:sz="6" w:space="0" w:color="CCCCCC"/>
              <w:left w:val="single" w:sz="6" w:space="0" w:color="000000"/>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 GF</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2%</w:t>
            </w:r>
          </w:p>
        </w:tc>
      </w:tr>
      <w:tr w:rsidR="009A44FD" w:rsidRPr="009A44FD" w:rsidTr="000C09B4">
        <w:trPr>
          <w:trHeight w:val="315"/>
          <w:jc w:val="center"/>
        </w:trPr>
        <w:tc>
          <w:tcPr>
            <w:tcW w:w="3103" w:type="dxa"/>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rPr>
                <w:rFonts w:ascii="Arial" w:eastAsia="Times New Roman" w:hAnsi="Arial" w:cs="Arial"/>
                <w:sz w:val="20"/>
                <w:szCs w:val="20"/>
              </w:rPr>
            </w:pPr>
            <w:r w:rsidRPr="009A44FD">
              <w:rPr>
                <w:rFonts w:ascii="Arial" w:eastAsia="Times New Roman" w:hAnsi="Arial" w:cs="Arial"/>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$543,231.00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$514,924.00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$697,251.00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$619,491.00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$639,854.00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9A44FD" w:rsidRPr="009A44FD" w:rsidRDefault="009A44FD" w:rsidP="009A44FD">
            <w:pPr>
              <w:spacing w:after="0" w:line="240" w:lineRule="auto"/>
              <w:jc w:val="right"/>
              <w:rPr>
                <w:rFonts w:ascii="Arial" w:eastAsia="Times New Roman" w:hAnsi="Arial" w:cs="Arial"/>
                <w:sz w:val="20"/>
                <w:szCs w:val="20"/>
              </w:rPr>
            </w:pPr>
            <w:r w:rsidRPr="009A44FD">
              <w:rPr>
                <w:rFonts w:ascii="Arial" w:eastAsia="Times New Roman" w:hAnsi="Arial" w:cs="Arial"/>
                <w:sz w:val="20"/>
                <w:szCs w:val="20"/>
              </w:rPr>
              <w:t>$602,950.20</w:t>
            </w:r>
          </w:p>
        </w:tc>
      </w:tr>
    </w:tbl>
    <w:p w:rsidR="009A44FD" w:rsidRDefault="009A44FD" w:rsidP="00CF1F8D">
      <w:pPr>
        <w:spacing w:after="0" w:line="240" w:lineRule="auto"/>
        <w:rPr>
          <w:rFonts w:ascii="Times New Roman" w:eastAsia="Times New Roman" w:hAnsi="Times New Roman" w:cs="Times New Roman"/>
          <w:sz w:val="24"/>
          <w:szCs w:val="24"/>
        </w:rPr>
      </w:pP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5" name="Picture 15" descr="C:\Users\Denise Streeter\Downloads\2016 - 2020 Average - Percentage of General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enise Streeter\Downloads\2016 - 2020 Average - Percentage of General Fun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6" name="Picture 16" descr="C:\Users\Denise Streeter\Downloads\2016 - Percentage of General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enise Streeter\Downloads\2016 - Percentage of General Fun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7" name="Picture 17" descr="C:\Users\Denise Streeter\Downloads\2017 Percentage of General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enise Streeter\Downloads\2017 Percentage of General Fund.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8" name="Picture 18" descr="C:\Users\Denise Streeter\Downloads\2018 - Percentage of General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Denise Streeter\Downloads\2018 - Percentage of General Fun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9" name="Picture 19" descr="C:\Users\Denise Streeter\Downloads\2019 - Percentage of General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enise Streeter\Downloads\2019 - Percentage of General Fund.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20" name="Picture 20" descr="C:\Users\Denise Streeter\Downloads\2020 - Percentage of General 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Denise Streeter\Downloads\2020 - Percentage of General Fund.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9A44FD" w:rsidRDefault="009A44FD"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Funds: </w:t>
      </w:r>
    </w:p>
    <w:p w:rsidR="009A44FD" w:rsidRDefault="009A44FD"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880"/>
        <w:gridCol w:w="2479"/>
        <w:gridCol w:w="2713"/>
      </w:tblGrid>
      <w:tr w:rsidR="003F52E7" w:rsidRPr="003F52E7" w:rsidTr="003F52E7">
        <w:trPr>
          <w:trHeight w:val="315"/>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Water Fund Income and Expenses</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Water Fund Total Income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Water Fund Total Expenses</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$197,641.49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$177,535.05</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$197,027.99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$166,069.64</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$212,833.29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$181,535.54</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$205,681.04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$220,548.86</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$292,484.08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sz w:val="20"/>
                <w:szCs w:val="20"/>
              </w:rPr>
            </w:pPr>
            <w:r w:rsidRPr="003F52E7">
              <w:rPr>
                <w:rFonts w:ascii="Arial" w:eastAsia="Times New Roman" w:hAnsi="Arial" w:cs="Arial"/>
                <w:sz w:val="20"/>
                <w:szCs w:val="20"/>
              </w:rPr>
              <w:t>$215,959.42</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$1,105,667.89</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$961,648.51</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$221,133.58</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$192,329.70</w:t>
            </w:r>
          </w:p>
        </w:tc>
      </w:tr>
    </w:tbl>
    <w:p w:rsidR="003F52E7" w:rsidRDefault="003F52E7" w:rsidP="00CF1F8D">
      <w:pPr>
        <w:spacing w:after="0" w:line="240" w:lineRule="auto"/>
        <w:rPr>
          <w:rFonts w:ascii="Times New Roman" w:eastAsia="Times New Roman" w:hAnsi="Times New Roman" w:cs="Times New Roman"/>
          <w:sz w:val="24"/>
          <w:szCs w:val="24"/>
        </w:rPr>
      </w:pPr>
    </w:p>
    <w:p w:rsidR="00BA1828" w:rsidRDefault="00BA1828" w:rsidP="00CF1F8D">
      <w:pPr>
        <w:spacing w:after="0" w:line="240" w:lineRule="auto"/>
        <w:rPr>
          <w:rFonts w:ascii="Times New Roman" w:eastAsia="Times New Roman" w:hAnsi="Times New Roman" w:cs="Times New Roman"/>
          <w:sz w:val="24"/>
          <w:szCs w:val="24"/>
        </w:rPr>
      </w:pPr>
    </w:p>
    <w:p w:rsidR="00BA1828" w:rsidRDefault="00BA1828" w:rsidP="00CF1F8D">
      <w:pPr>
        <w:spacing w:after="0" w:line="240" w:lineRule="auto"/>
        <w:rPr>
          <w:rFonts w:ascii="Times New Roman" w:eastAsia="Times New Roman" w:hAnsi="Times New Roman" w:cs="Times New Roman"/>
          <w:sz w:val="24"/>
          <w:szCs w:val="24"/>
        </w:rPr>
      </w:pPr>
    </w:p>
    <w:p w:rsidR="00BA1828" w:rsidRDefault="00BA1828"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1" name="Picture 1" descr="C:\Users\Denise Streeter\Downloads\Total Income and Total Expenses - Water Fund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Streeter\Downloads\Total Income and Total Expenses - Water Fund (03).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BA1828" w:rsidRDefault="00BA1828" w:rsidP="00CF1F8D">
      <w:pPr>
        <w:spacing w:after="0" w:line="240" w:lineRule="auto"/>
        <w:rPr>
          <w:rFonts w:ascii="Times New Roman" w:eastAsia="Times New Roman" w:hAnsi="Times New Roman" w:cs="Times New Roman"/>
          <w:sz w:val="24"/>
          <w:szCs w:val="24"/>
        </w:rPr>
      </w:pPr>
    </w:p>
    <w:p w:rsidR="00BA1828" w:rsidRDefault="00BA1828" w:rsidP="00CF1F8D">
      <w:pPr>
        <w:spacing w:after="0" w:line="240" w:lineRule="auto"/>
        <w:rPr>
          <w:rFonts w:ascii="Times New Roman" w:eastAsia="Times New Roman" w:hAnsi="Times New Roman" w:cs="Times New Roman"/>
          <w:sz w:val="24"/>
          <w:szCs w:val="24"/>
        </w:rPr>
      </w:pPr>
    </w:p>
    <w:tbl>
      <w:tblPr>
        <w:tblW w:w="3762" w:type="dxa"/>
        <w:jc w:val="center"/>
        <w:tblCellMar>
          <w:left w:w="0" w:type="dxa"/>
          <w:right w:w="0" w:type="dxa"/>
        </w:tblCellMar>
        <w:tblLook w:val="04A0" w:firstRow="1" w:lastRow="0" w:firstColumn="1" w:lastColumn="0" w:noHBand="0" w:noVBand="1"/>
      </w:tblPr>
      <w:tblGrid>
        <w:gridCol w:w="880"/>
        <w:gridCol w:w="1324"/>
        <w:gridCol w:w="1558"/>
      </w:tblGrid>
      <w:tr w:rsidR="009A0D1C" w:rsidRPr="009A0D1C" w:rsidTr="00BA1828">
        <w:trPr>
          <w:trHeight w:val="315"/>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jc w:val="center"/>
              <w:rPr>
                <w:rFonts w:ascii="Arial" w:eastAsia="Times New Roman" w:hAnsi="Arial" w:cs="Arial"/>
                <w:b/>
                <w:bCs/>
                <w:sz w:val="20"/>
                <w:szCs w:val="20"/>
              </w:rPr>
            </w:pPr>
            <w:r w:rsidRPr="009A0D1C">
              <w:rPr>
                <w:rFonts w:ascii="Arial" w:eastAsia="Times New Roman" w:hAnsi="Arial" w:cs="Arial"/>
                <w:b/>
                <w:bCs/>
                <w:sz w:val="20"/>
                <w:szCs w:val="20"/>
              </w:rPr>
              <w:t>Sewer Fund Income and Expenses</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rPr>
                <w:rFonts w:ascii="Arial" w:eastAsia="Times New Roman" w:hAnsi="Arial" w:cs="Arial"/>
                <w:b/>
                <w:bCs/>
                <w:sz w:val="20"/>
                <w:szCs w:val="20"/>
              </w:rPr>
            </w:pPr>
            <w:r w:rsidRPr="009A0D1C">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rPr>
                <w:rFonts w:ascii="Arial" w:eastAsia="Times New Roman" w:hAnsi="Arial" w:cs="Arial"/>
                <w:b/>
                <w:bCs/>
                <w:sz w:val="20"/>
                <w:szCs w:val="20"/>
              </w:rPr>
            </w:pPr>
            <w:r w:rsidRPr="009A0D1C">
              <w:rPr>
                <w:rFonts w:ascii="Arial" w:eastAsia="Times New Roman" w:hAnsi="Arial" w:cs="Arial"/>
                <w:b/>
                <w:bCs/>
                <w:sz w:val="20"/>
                <w:szCs w:val="20"/>
              </w:rPr>
              <w:t>Total Income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rPr>
                <w:rFonts w:ascii="Arial" w:eastAsia="Times New Roman" w:hAnsi="Arial" w:cs="Arial"/>
                <w:b/>
                <w:bCs/>
                <w:sz w:val="20"/>
                <w:szCs w:val="20"/>
              </w:rPr>
            </w:pPr>
            <w:r w:rsidRPr="009A0D1C">
              <w:rPr>
                <w:rFonts w:ascii="Arial" w:eastAsia="Times New Roman" w:hAnsi="Arial" w:cs="Arial"/>
                <w:b/>
                <w:bCs/>
                <w:sz w:val="20"/>
                <w:szCs w:val="20"/>
              </w:rPr>
              <w:t>Total Expenses</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$126,135.65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$121,436.47</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$126,290.07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$92,303.00</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$130,357.91</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$120,459.00</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$139,617.66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$147,512.55</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$138,921.57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sz w:val="20"/>
                <w:szCs w:val="20"/>
              </w:rPr>
            </w:pPr>
            <w:r w:rsidRPr="009A0D1C">
              <w:rPr>
                <w:rFonts w:ascii="Arial" w:eastAsia="Times New Roman" w:hAnsi="Arial" w:cs="Arial"/>
                <w:sz w:val="20"/>
                <w:szCs w:val="20"/>
              </w:rPr>
              <w:t>$125,058.00</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rPr>
                <w:rFonts w:ascii="Arial" w:eastAsia="Times New Roman" w:hAnsi="Arial" w:cs="Arial"/>
                <w:b/>
                <w:bCs/>
                <w:sz w:val="20"/>
                <w:szCs w:val="20"/>
              </w:rPr>
            </w:pPr>
            <w:r w:rsidRPr="009A0D1C">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b/>
                <w:bCs/>
                <w:sz w:val="20"/>
                <w:szCs w:val="20"/>
              </w:rPr>
            </w:pPr>
            <w:r w:rsidRPr="009A0D1C">
              <w:rPr>
                <w:rFonts w:ascii="Arial" w:eastAsia="Times New Roman" w:hAnsi="Arial" w:cs="Arial"/>
                <w:b/>
                <w:bCs/>
                <w:sz w:val="20"/>
                <w:szCs w:val="20"/>
              </w:rPr>
              <w:t>$661,322.86</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b/>
                <w:bCs/>
                <w:sz w:val="20"/>
                <w:szCs w:val="20"/>
              </w:rPr>
            </w:pPr>
            <w:r w:rsidRPr="009A0D1C">
              <w:rPr>
                <w:rFonts w:ascii="Arial" w:eastAsia="Times New Roman" w:hAnsi="Arial" w:cs="Arial"/>
                <w:b/>
                <w:bCs/>
                <w:sz w:val="20"/>
                <w:szCs w:val="20"/>
              </w:rPr>
              <w:t>$606,769.02</w:t>
            </w:r>
          </w:p>
        </w:tc>
      </w:tr>
      <w:tr w:rsidR="009A0D1C" w:rsidRPr="009A0D1C" w:rsidTr="00BA1828">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rPr>
                <w:rFonts w:ascii="Arial" w:eastAsia="Times New Roman" w:hAnsi="Arial" w:cs="Arial"/>
                <w:b/>
                <w:bCs/>
                <w:sz w:val="20"/>
                <w:szCs w:val="20"/>
              </w:rPr>
            </w:pPr>
            <w:r w:rsidRPr="009A0D1C">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b/>
                <w:bCs/>
                <w:sz w:val="20"/>
                <w:szCs w:val="20"/>
              </w:rPr>
            </w:pPr>
            <w:r w:rsidRPr="009A0D1C">
              <w:rPr>
                <w:rFonts w:ascii="Arial" w:eastAsia="Times New Roman" w:hAnsi="Arial" w:cs="Arial"/>
                <w:b/>
                <w:bCs/>
                <w:sz w:val="20"/>
                <w:szCs w:val="20"/>
              </w:rPr>
              <w:t>$132,264.57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9A0D1C" w:rsidRPr="009A0D1C" w:rsidRDefault="009A0D1C" w:rsidP="009A0D1C">
            <w:pPr>
              <w:spacing w:after="0" w:line="240" w:lineRule="auto"/>
              <w:jc w:val="right"/>
              <w:rPr>
                <w:rFonts w:ascii="Arial" w:eastAsia="Times New Roman" w:hAnsi="Arial" w:cs="Arial"/>
                <w:b/>
                <w:bCs/>
                <w:sz w:val="20"/>
                <w:szCs w:val="20"/>
              </w:rPr>
            </w:pPr>
            <w:r w:rsidRPr="009A0D1C">
              <w:rPr>
                <w:rFonts w:ascii="Arial" w:eastAsia="Times New Roman" w:hAnsi="Arial" w:cs="Arial"/>
                <w:b/>
                <w:bCs/>
                <w:sz w:val="20"/>
                <w:szCs w:val="20"/>
              </w:rPr>
              <w:t>$121,353.80</w:t>
            </w:r>
          </w:p>
        </w:tc>
      </w:tr>
    </w:tbl>
    <w:p w:rsidR="00831E0B" w:rsidRDefault="00831E0B" w:rsidP="00CF1F8D">
      <w:pPr>
        <w:spacing w:after="0" w:line="240" w:lineRule="auto"/>
        <w:rPr>
          <w:rFonts w:ascii="Times New Roman" w:eastAsia="Times New Roman" w:hAnsi="Times New Roman" w:cs="Times New Roman"/>
          <w:sz w:val="24"/>
          <w:szCs w:val="24"/>
        </w:rPr>
      </w:pPr>
    </w:p>
    <w:p w:rsidR="003F52E7" w:rsidRDefault="003F52E7" w:rsidP="00CF1F8D">
      <w:pPr>
        <w:spacing w:after="0" w:line="240" w:lineRule="auto"/>
        <w:rPr>
          <w:rFonts w:ascii="Times New Roman" w:eastAsia="Times New Roman" w:hAnsi="Times New Roman" w:cs="Times New Roman"/>
          <w:sz w:val="24"/>
          <w:szCs w:val="24"/>
        </w:rPr>
      </w:pPr>
    </w:p>
    <w:p w:rsidR="003F52E7" w:rsidRDefault="00BA1828"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88000" cy="3455247"/>
            <wp:effectExtent l="0" t="0" r="0" b="0"/>
            <wp:docPr id="2" name="Picture 2" descr="C:\Users\Denise Streeter\Downloads\Total Income and Total Expenses - Sewer Fund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 Streeter\Downloads\Total Income and Total Expenses - Sewer Fund (04).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88000" cy="3455247"/>
                    </a:xfrm>
                    <a:prstGeom prst="rect">
                      <a:avLst/>
                    </a:prstGeom>
                    <a:noFill/>
                    <a:ln>
                      <a:noFill/>
                    </a:ln>
                  </pic:spPr>
                </pic:pic>
              </a:graphicData>
            </a:graphic>
          </wp:inline>
        </w:drawing>
      </w:r>
    </w:p>
    <w:p w:rsidR="003F52E7" w:rsidRDefault="003F52E7" w:rsidP="003F52E7">
      <w:pPr>
        <w:spacing w:after="0" w:line="240" w:lineRule="auto"/>
        <w:jc w:val="center"/>
        <w:rPr>
          <w:rFonts w:ascii="Times New Roman" w:eastAsia="Times New Roman" w:hAnsi="Times New Roman" w:cs="Times New Roman"/>
          <w:i/>
          <w:sz w:val="24"/>
          <w:szCs w:val="24"/>
        </w:rPr>
      </w:pPr>
      <w:r w:rsidRPr="003F52E7">
        <w:rPr>
          <w:rFonts w:ascii="Times New Roman" w:eastAsia="Times New Roman" w:hAnsi="Times New Roman" w:cs="Times New Roman"/>
          <w:i/>
          <w:sz w:val="24"/>
          <w:szCs w:val="24"/>
        </w:rPr>
        <w:t>Debt</w:t>
      </w:r>
      <w:r>
        <w:rPr>
          <w:rFonts w:ascii="Times New Roman" w:eastAsia="Times New Roman" w:hAnsi="Times New Roman" w:cs="Times New Roman"/>
          <w:i/>
          <w:sz w:val="24"/>
          <w:szCs w:val="24"/>
        </w:rPr>
        <w:t>:</w:t>
      </w:r>
    </w:p>
    <w:p w:rsidR="00515538" w:rsidRDefault="00515538" w:rsidP="00893313">
      <w:pPr>
        <w:spacing w:after="0" w:line="240" w:lineRule="auto"/>
        <w:rPr>
          <w:rFonts w:ascii="Times New Roman" w:eastAsia="Times New Roman" w:hAnsi="Times New Roman" w:cs="Times New Roman"/>
          <w:sz w:val="24"/>
          <w:szCs w:val="24"/>
        </w:rPr>
      </w:pPr>
    </w:p>
    <w:p w:rsidR="003F52E7" w:rsidRPr="00893313" w:rsidRDefault="00893313" w:rsidP="00893313">
      <w:pPr>
        <w:spacing w:after="0" w:line="240" w:lineRule="auto"/>
        <w:rPr>
          <w:rFonts w:ascii="Times New Roman" w:eastAsia="Times New Roman" w:hAnsi="Times New Roman" w:cs="Times New Roman"/>
          <w:sz w:val="24"/>
          <w:szCs w:val="24"/>
        </w:rPr>
      </w:pPr>
      <w:r w:rsidRPr="00893313">
        <w:rPr>
          <w:rFonts w:ascii="Times New Roman" w:eastAsia="Times New Roman" w:hAnsi="Times New Roman" w:cs="Times New Roman"/>
          <w:sz w:val="24"/>
          <w:szCs w:val="24"/>
        </w:rPr>
        <w:t xml:space="preserve">Below you will see </w:t>
      </w:r>
      <w:r>
        <w:rPr>
          <w:rFonts w:ascii="Times New Roman" w:eastAsia="Times New Roman" w:hAnsi="Times New Roman" w:cs="Times New Roman"/>
          <w:sz w:val="24"/>
          <w:szCs w:val="24"/>
        </w:rPr>
        <w:t>the debt payments for the City, over the last five year</w:t>
      </w:r>
      <w:r w:rsidR="000C09B4">
        <w:rPr>
          <w:rFonts w:ascii="Times New Roman" w:eastAsia="Times New Roman" w:hAnsi="Times New Roman" w:cs="Times New Roman"/>
          <w:sz w:val="24"/>
          <w:szCs w:val="24"/>
        </w:rPr>
        <w:t>s</w:t>
      </w:r>
      <w:r>
        <w:rPr>
          <w:rFonts w:ascii="Times New Roman" w:eastAsia="Times New Roman" w:hAnsi="Times New Roman" w:cs="Times New Roman"/>
          <w:sz w:val="24"/>
          <w:szCs w:val="24"/>
        </w:rPr>
        <w:t>. In 2019, the payment on the Water P</w:t>
      </w:r>
      <w:r w:rsidR="00515538">
        <w:rPr>
          <w:rFonts w:ascii="Times New Roman" w:eastAsia="Times New Roman" w:hAnsi="Times New Roman" w:cs="Times New Roman"/>
          <w:sz w:val="24"/>
          <w:szCs w:val="24"/>
        </w:rPr>
        <w:t xml:space="preserve">lant was </w:t>
      </w:r>
      <w:r w:rsidR="000C09B4">
        <w:rPr>
          <w:rFonts w:ascii="Times New Roman" w:eastAsia="Times New Roman" w:hAnsi="Times New Roman" w:cs="Times New Roman"/>
          <w:sz w:val="24"/>
          <w:szCs w:val="24"/>
        </w:rPr>
        <w:t>completed</w:t>
      </w:r>
      <w:r w:rsidR="00515538">
        <w:rPr>
          <w:rFonts w:ascii="Times New Roman" w:eastAsia="Times New Roman" w:hAnsi="Times New Roman" w:cs="Times New Roman"/>
          <w:sz w:val="24"/>
          <w:szCs w:val="24"/>
        </w:rPr>
        <w:t xml:space="preserve">. Going forward from 2020, the only debt obligation will be to the Swimming Pool G.O. Bond. </w:t>
      </w:r>
      <w:r w:rsidR="000C09B4">
        <w:rPr>
          <w:rFonts w:ascii="Times New Roman" w:eastAsia="Times New Roman" w:hAnsi="Times New Roman" w:cs="Times New Roman"/>
          <w:sz w:val="24"/>
          <w:szCs w:val="24"/>
        </w:rPr>
        <w:t xml:space="preserve">This debt obligation will not count against the total debt limit of the City – opening doors for USDA loans for infrastructure projects. </w:t>
      </w:r>
    </w:p>
    <w:p w:rsidR="003F52E7" w:rsidRDefault="003F52E7" w:rsidP="003F52E7">
      <w:pPr>
        <w:spacing w:after="0" w:line="240" w:lineRule="auto"/>
        <w:jc w:val="center"/>
        <w:rPr>
          <w:rFonts w:ascii="Times New Roman" w:eastAsia="Times New Roman" w:hAnsi="Times New Roman" w:cs="Times New Roman"/>
          <w:i/>
          <w:sz w:val="24"/>
          <w:szCs w:val="24"/>
        </w:rPr>
      </w:pPr>
    </w:p>
    <w:tbl>
      <w:tblPr>
        <w:tblW w:w="8797" w:type="dxa"/>
        <w:jc w:val="center"/>
        <w:tblInd w:w="-2342" w:type="dxa"/>
        <w:tblCellMar>
          <w:left w:w="0" w:type="dxa"/>
          <w:right w:w="0" w:type="dxa"/>
        </w:tblCellMar>
        <w:tblLook w:val="04A0" w:firstRow="1" w:lastRow="0" w:firstColumn="1" w:lastColumn="0" w:noHBand="0" w:noVBand="1"/>
      </w:tblPr>
      <w:tblGrid>
        <w:gridCol w:w="3222"/>
        <w:gridCol w:w="1370"/>
        <w:gridCol w:w="1524"/>
        <w:gridCol w:w="1912"/>
        <w:gridCol w:w="769"/>
      </w:tblGrid>
      <w:tr w:rsidR="003F52E7" w:rsidRPr="003F52E7" w:rsidTr="003F52E7">
        <w:trPr>
          <w:trHeight w:val="315"/>
          <w:jc w:val="center"/>
        </w:trPr>
        <w:tc>
          <w:tcPr>
            <w:tcW w:w="8797" w:type="dxa"/>
            <w:gridSpan w:val="5"/>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All Funds, Percentage of Debt Comparison</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All spending</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Debt payments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Non-debt spending</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 Debt</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$1,102,510.02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$86,820.46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$1,015,689.56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7.87%</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$1,987,518.17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$72,777.69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$1,914,740.48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3.66%</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$2,240,813.48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$120,172.96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$2,120,640.52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5.36%</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$1,207,152.01</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$124,230.31</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$1,082,921.70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10.29%</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$1,294,146.00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$107,842.50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$1,186,303.50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8.33%</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sz w:val="20"/>
                <w:szCs w:val="20"/>
              </w:rPr>
            </w:pPr>
            <w:r w:rsidRPr="003F52E7">
              <w:rPr>
                <w:rFonts w:ascii="Arial" w:eastAsia="Times New Roman" w:hAnsi="Arial" w:cs="Arial"/>
                <w:sz w:val="20"/>
                <w:szCs w:val="20"/>
              </w:rPr>
              <w:t>*2021*</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$1,400,000.00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$105,867.45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$1,294,132.55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7.56%</w:t>
            </w: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$9,232,139.68</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$617,711.37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$8,614,428.31</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sz w:val="20"/>
                <w:szCs w:val="20"/>
              </w:rPr>
            </w:pPr>
          </w:p>
        </w:tc>
      </w:tr>
      <w:tr w:rsidR="003F52E7" w:rsidRPr="003F52E7" w:rsidTr="003F52E7">
        <w:trPr>
          <w:trHeight w:val="315"/>
          <w:jc w:val="center"/>
        </w:trPr>
        <w:tc>
          <w:tcPr>
            <w:tcW w:w="3222" w:type="dxa"/>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$1,538,689.95</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$102,951.90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$1,435,738.05</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7.18%</w:t>
            </w:r>
          </w:p>
        </w:tc>
      </w:tr>
    </w:tbl>
    <w:p w:rsidR="000C09B4" w:rsidRDefault="000C09B4" w:rsidP="00CF1F8D">
      <w:pPr>
        <w:spacing w:after="0" w:line="240" w:lineRule="auto"/>
        <w:rPr>
          <w:rFonts w:ascii="Times New Roman" w:eastAsia="Times New Roman" w:hAnsi="Times New Roman" w:cs="Times New Roman"/>
          <w:i/>
          <w:sz w:val="24"/>
          <w:szCs w:val="24"/>
        </w:rPr>
      </w:pPr>
    </w:p>
    <w:p w:rsidR="000C09B4" w:rsidRDefault="000C09B4">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F52E7" w:rsidRDefault="000C09B4"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is on track to reach the saturation point of the GO terms by 2033. The estimates I have included in the following table are conservative, so there is a reasonable chance this date comes before 2033.</w:t>
      </w:r>
    </w:p>
    <w:p w:rsidR="000C09B4" w:rsidRDefault="000C09B4"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313"/>
        <w:gridCol w:w="1370"/>
        <w:gridCol w:w="1370"/>
      </w:tblGrid>
      <w:tr w:rsidR="002F3FB4" w:rsidRPr="002F3FB4" w:rsidTr="002F3FB4">
        <w:trPr>
          <w:trHeight w:val="315"/>
          <w:jc w:val="center"/>
        </w:trPr>
        <w:tc>
          <w:tcPr>
            <w:tcW w:w="0" w:type="auto"/>
            <w:gridSpan w:val="3"/>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jc w:val="center"/>
              <w:rPr>
                <w:rFonts w:ascii="Arial" w:eastAsia="Times New Roman" w:hAnsi="Arial" w:cs="Arial"/>
                <w:b/>
                <w:bCs/>
                <w:sz w:val="20"/>
                <w:szCs w:val="20"/>
              </w:rPr>
            </w:pPr>
            <w:r w:rsidRPr="002F3FB4">
              <w:rPr>
                <w:rFonts w:ascii="Arial" w:eastAsia="Times New Roman" w:hAnsi="Arial" w:cs="Arial"/>
                <w:b/>
                <w:bCs/>
                <w:sz w:val="20"/>
                <w:szCs w:val="20"/>
              </w:rPr>
              <w:t>Debt Schedule/Projections</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rPr>
                <w:rFonts w:ascii="Arial" w:eastAsia="Times New Roman" w:hAnsi="Arial" w:cs="Arial"/>
                <w:b/>
                <w:bCs/>
                <w:sz w:val="20"/>
                <w:szCs w:val="20"/>
              </w:rPr>
            </w:pPr>
            <w:r w:rsidRPr="002F3FB4">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rPr>
                <w:rFonts w:ascii="Arial" w:eastAsia="Times New Roman" w:hAnsi="Arial" w:cs="Arial"/>
                <w:b/>
                <w:bCs/>
                <w:sz w:val="20"/>
                <w:szCs w:val="20"/>
              </w:rPr>
            </w:pPr>
            <w:r w:rsidRPr="002F3FB4">
              <w:rPr>
                <w:rFonts w:ascii="Arial" w:eastAsia="Times New Roman" w:hAnsi="Arial" w:cs="Arial"/>
                <w:b/>
                <w:bCs/>
                <w:sz w:val="20"/>
                <w:szCs w:val="20"/>
              </w:rPr>
              <w:t>Income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rPr>
                <w:rFonts w:ascii="Arial" w:eastAsia="Times New Roman" w:hAnsi="Arial" w:cs="Arial"/>
                <w:b/>
                <w:bCs/>
                <w:sz w:val="20"/>
                <w:szCs w:val="20"/>
              </w:rPr>
            </w:pPr>
            <w:r w:rsidRPr="002F3FB4">
              <w:rPr>
                <w:rFonts w:ascii="Arial" w:eastAsia="Times New Roman" w:hAnsi="Arial" w:cs="Arial"/>
                <w:b/>
                <w:bCs/>
                <w:sz w:val="20"/>
                <w:szCs w:val="20"/>
              </w:rPr>
              <w:t>Expense</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$153,720.70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$0.00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$100,807.70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$41,458.23</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$113,506.17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$88,853.50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$138,218.90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$108,687.50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$124,099.80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Calibri" w:eastAsia="Times New Roman" w:hAnsi="Calibri" w:cs="Calibri"/>
                <w:i/>
                <w:iCs/>
                <w:color w:val="000000"/>
              </w:rPr>
            </w:pPr>
            <w:r w:rsidRPr="002F3FB4">
              <w:rPr>
                <w:rFonts w:ascii="Calibri" w:eastAsia="Times New Roman" w:hAnsi="Calibri" w:cs="Calibri"/>
                <w:i/>
                <w:iCs/>
                <w:color w:val="000000"/>
              </w:rPr>
              <w:t>$107,842.50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2021</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$105,867.45</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2022</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$104,762.40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2023</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$103,527.40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2024</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$107,107.40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2025</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$105,497.45</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2026</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$103,747.40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2027</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$106,787.40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2028</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$104,612.40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2029</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$107,187.40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$104,587.40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2031</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$106,906.20</w:t>
            </w:r>
          </w:p>
        </w:tc>
      </w:tr>
      <w:tr w:rsidR="002F3FB4" w:rsidRPr="002F3FB4" w:rsidTr="002F3FB4">
        <w:trPr>
          <w:trHeight w:val="315"/>
          <w:jc w:val="center"/>
        </w:trPr>
        <w:tc>
          <w:tcPr>
            <w:tcW w:w="0" w:type="auto"/>
            <w:tcBorders>
              <w:top w:val="single" w:sz="6" w:space="0" w:color="CCCCCC"/>
              <w:left w:val="single" w:sz="6" w:space="0" w:color="CCCCCC"/>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2032</w:t>
            </w:r>
          </w:p>
        </w:tc>
        <w:tc>
          <w:tcPr>
            <w:tcW w:w="0" w:type="auto"/>
            <w:tcBorders>
              <w:top w:val="single" w:sz="6" w:space="0" w:color="CCCCCC"/>
              <w:left w:val="single" w:sz="6" w:space="0" w:color="CCCCCC"/>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$104,037.50</w:t>
            </w:r>
          </w:p>
        </w:tc>
      </w:tr>
      <w:tr w:rsidR="002F3FB4" w:rsidRPr="002F3FB4" w:rsidTr="002F3FB4">
        <w:trPr>
          <w:trHeight w:val="315"/>
          <w:jc w:val="center"/>
        </w:trPr>
        <w:tc>
          <w:tcPr>
            <w:tcW w:w="0" w:type="auto"/>
            <w:tcBorders>
              <w:top w:val="single" w:sz="6" w:space="0" w:color="CCCCCC"/>
              <w:left w:val="single" w:sz="6" w:space="0" w:color="000000"/>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2033</w:t>
            </w:r>
          </w:p>
        </w:tc>
        <w:tc>
          <w:tcPr>
            <w:tcW w:w="0" w:type="auto"/>
            <w:tcBorders>
              <w:top w:val="single" w:sz="6" w:space="0" w:color="CCCCCC"/>
              <w:left w:val="single" w:sz="6" w:space="0" w:color="CCCCCC"/>
              <w:bottom w:val="single" w:sz="6" w:space="0" w:color="000000"/>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$105,975.00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2034</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$102,825.00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2035</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$104,468.70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2036</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$105,812.40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2037</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EAD1DC"/>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i/>
                <w:iCs/>
                <w:sz w:val="20"/>
                <w:szCs w:val="20"/>
              </w:rPr>
            </w:pPr>
            <w:r w:rsidRPr="002F3FB4">
              <w:rPr>
                <w:rFonts w:ascii="Arial" w:eastAsia="Times New Roman" w:hAnsi="Arial" w:cs="Arial"/>
                <w:i/>
                <w:iCs/>
                <w:sz w:val="20"/>
                <w:szCs w:val="20"/>
              </w:rPr>
              <w:t>$106,968.70</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rPr>
                <w:rFonts w:ascii="Arial" w:eastAsia="Times New Roman" w:hAnsi="Arial" w:cs="Arial"/>
                <w:b/>
                <w:bCs/>
                <w:sz w:val="20"/>
                <w:szCs w:val="20"/>
              </w:rPr>
            </w:pPr>
            <w:r w:rsidRPr="002F3FB4">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b/>
                <w:bCs/>
                <w:sz w:val="20"/>
                <w:szCs w:val="20"/>
              </w:rPr>
            </w:pPr>
            <w:r w:rsidRPr="002F3FB4">
              <w:rPr>
                <w:rFonts w:ascii="Arial" w:eastAsia="Times New Roman" w:hAnsi="Arial" w:cs="Arial"/>
                <w:b/>
                <w:bCs/>
                <w:sz w:val="20"/>
                <w:szCs w:val="20"/>
              </w:rPr>
              <w:t>$2,670,353.27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b/>
                <w:bCs/>
                <w:sz w:val="20"/>
                <w:szCs w:val="20"/>
              </w:rPr>
            </w:pPr>
            <w:r w:rsidRPr="002F3FB4">
              <w:rPr>
                <w:rFonts w:ascii="Arial" w:eastAsia="Times New Roman" w:hAnsi="Arial" w:cs="Arial"/>
                <w:b/>
                <w:bCs/>
                <w:sz w:val="20"/>
                <w:szCs w:val="20"/>
              </w:rPr>
              <w:t>$2,137,519.33</w:t>
            </w:r>
          </w:p>
        </w:tc>
      </w:tr>
      <w:tr w:rsidR="002F3FB4" w:rsidRPr="002F3FB4" w:rsidTr="002F3FB4">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rPr>
                <w:rFonts w:ascii="Arial" w:eastAsia="Times New Roman" w:hAnsi="Arial" w:cs="Arial"/>
                <w:b/>
                <w:bCs/>
                <w:sz w:val="20"/>
                <w:szCs w:val="20"/>
              </w:rPr>
            </w:pPr>
            <w:r w:rsidRPr="002F3FB4">
              <w:rPr>
                <w:rFonts w:ascii="Arial" w:eastAsia="Times New Roman" w:hAnsi="Arial" w:cs="Arial"/>
                <w:b/>
                <w:bCs/>
                <w:sz w:val="20"/>
                <w:szCs w:val="20"/>
              </w:rPr>
              <w:t>Act. Average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b/>
                <w:bCs/>
                <w:sz w:val="20"/>
                <w:szCs w:val="20"/>
              </w:rPr>
            </w:pPr>
            <w:r w:rsidRPr="002F3FB4">
              <w:rPr>
                <w:rFonts w:ascii="Arial" w:eastAsia="Times New Roman" w:hAnsi="Arial" w:cs="Arial"/>
                <w:b/>
                <w:bCs/>
                <w:sz w:val="20"/>
                <w:szCs w:val="20"/>
              </w:rPr>
              <w:t>$126,070.65</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F3FB4" w:rsidRPr="002F3FB4" w:rsidRDefault="002F3FB4" w:rsidP="002F3FB4">
            <w:pPr>
              <w:spacing w:after="0" w:line="240" w:lineRule="auto"/>
              <w:jc w:val="right"/>
              <w:rPr>
                <w:rFonts w:ascii="Arial" w:eastAsia="Times New Roman" w:hAnsi="Arial" w:cs="Arial"/>
                <w:b/>
                <w:bCs/>
                <w:sz w:val="20"/>
                <w:szCs w:val="20"/>
              </w:rPr>
            </w:pPr>
            <w:r w:rsidRPr="002F3FB4">
              <w:rPr>
                <w:rFonts w:ascii="Arial" w:eastAsia="Times New Roman" w:hAnsi="Arial" w:cs="Arial"/>
                <w:b/>
                <w:bCs/>
                <w:sz w:val="20"/>
                <w:szCs w:val="20"/>
              </w:rPr>
              <w:t>$101,786.63</w:t>
            </w:r>
          </w:p>
        </w:tc>
      </w:tr>
    </w:tbl>
    <w:p w:rsidR="003F52E7" w:rsidRDefault="003F52E7" w:rsidP="00CF1F8D">
      <w:pPr>
        <w:spacing w:after="0" w:line="240" w:lineRule="auto"/>
        <w:rPr>
          <w:rFonts w:ascii="Times New Roman" w:eastAsia="Times New Roman" w:hAnsi="Times New Roman" w:cs="Times New Roman"/>
          <w:sz w:val="24"/>
          <w:szCs w:val="24"/>
        </w:rPr>
      </w:pPr>
    </w:p>
    <w:p w:rsidR="000678EA" w:rsidRDefault="000678EA">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3F52E7" w:rsidRPr="003F52E7" w:rsidRDefault="003F52E7" w:rsidP="003F52E7">
      <w:pPr>
        <w:spacing w:after="0" w:line="240" w:lineRule="auto"/>
        <w:jc w:val="center"/>
        <w:rPr>
          <w:rFonts w:ascii="Times New Roman" w:eastAsia="Times New Roman" w:hAnsi="Times New Roman" w:cs="Times New Roman"/>
          <w:i/>
          <w:sz w:val="24"/>
          <w:szCs w:val="24"/>
        </w:rPr>
      </w:pPr>
      <w:r w:rsidRPr="003F52E7">
        <w:rPr>
          <w:rFonts w:ascii="Times New Roman" w:eastAsia="Times New Roman" w:hAnsi="Times New Roman" w:cs="Times New Roman"/>
          <w:i/>
          <w:sz w:val="24"/>
          <w:szCs w:val="24"/>
        </w:rPr>
        <w:t>Infrastructure Spending:</w:t>
      </w:r>
    </w:p>
    <w:p w:rsidR="003F52E7" w:rsidRDefault="003F52E7" w:rsidP="003F52E7">
      <w:pPr>
        <w:spacing w:after="0" w:line="240" w:lineRule="auto"/>
        <w:jc w:val="center"/>
        <w:rPr>
          <w:rFonts w:ascii="Times New Roman" w:eastAsia="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880"/>
        <w:gridCol w:w="1370"/>
        <w:gridCol w:w="1897"/>
        <w:gridCol w:w="2456"/>
        <w:gridCol w:w="2287"/>
      </w:tblGrid>
      <w:tr w:rsidR="003F52E7" w:rsidRPr="003F52E7" w:rsidTr="003F52E7">
        <w:trPr>
          <w:trHeight w:val="315"/>
        </w:trPr>
        <w:tc>
          <w:tcPr>
            <w:tcW w:w="0" w:type="auto"/>
            <w:gridSpan w:val="5"/>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All Funds, Percentage of Infrastructure Spend Comparison</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All spending</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Infrastructure Spend</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Non-infrastructure spending</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 Infrastructure spending</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$1,102,510.02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$75,714.36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$1,026,795.66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6.87%</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$1,987,518.17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$432,621.29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$1,554,896.88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21.77%</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$2,240,813.48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$223,140.09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$2,017,673.39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9.96%</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$1,207,152.01</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$83,669.16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$1,123,482.85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6.93%</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$1,294,146.00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$132,018.85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$1,162,127.15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10.20%</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sz w:val="20"/>
                <w:szCs w:val="20"/>
              </w:rPr>
            </w:pPr>
            <w:r w:rsidRPr="003F52E7">
              <w:rPr>
                <w:rFonts w:ascii="Arial" w:eastAsia="Times New Roman" w:hAnsi="Arial" w:cs="Arial"/>
                <w:sz w:val="20"/>
                <w:szCs w:val="20"/>
              </w:rPr>
              <w:t>*2021*</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$1,400,000.00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$370,000.00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$1,030,000.00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26.43%</w:t>
            </w: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$8,129,629.66</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$1,241,449.39</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$5,858,180.27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sz w:val="20"/>
                <w:szCs w:val="20"/>
              </w:rPr>
            </w:pPr>
          </w:p>
        </w:tc>
      </w:tr>
      <w:tr w:rsidR="003F52E7" w:rsidRPr="003F52E7" w:rsidTr="003F52E7">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Average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$1,538,689.95</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$219,527.29</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$1,319,162.66</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13.69%</w:t>
            </w:r>
          </w:p>
        </w:tc>
      </w:tr>
    </w:tbl>
    <w:p w:rsidR="003F52E7" w:rsidRDefault="003F52E7" w:rsidP="003F52E7">
      <w:pPr>
        <w:spacing w:after="0" w:line="240" w:lineRule="auto"/>
        <w:jc w:val="center"/>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847"/>
        <w:gridCol w:w="1203"/>
        <w:gridCol w:w="1203"/>
        <w:gridCol w:w="1203"/>
        <w:gridCol w:w="1370"/>
      </w:tblGrid>
      <w:tr w:rsidR="003F52E7" w:rsidRPr="003F52E7" w:rsidTr="003F52E7">
        <w:trPr>
          <w:trHeight w:val="315"/>
          <w:jc w:val="center"/>
        </w:trPr>
        <w:tc>
          <w:tcPr>
            <w:tcW w:w="0" w:type="auto"/>
            <w:gridSpan w:val="5"/>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center"/>
              <w:rPr>
                <w:rFonts w:ascii="Arial" w:eastAsia="Times New Roman" w:hAnsi="Arial" w:cs="Arial"/>
                <w:b/>
                <w:bCs/>
                <w:sz w:val="20"/>
                <w:szCs w:val="20"/>
              </w:rPr>
            </w:pPr>
            <w:r w:rsidRPr="003F52E7">
              <w:rPr>
                <w:rFonts w:ascii="Arial" w:eastAsia="Times New Roman" w:hAnsi="Arial" w:cs="Arial"/>
                <w:b/>
                <w:bCs/>
                <w:sz w:val="20"/>
                <w:szCs w:val="20"/>
              </w:rPr>
              <w:t>Infrastructure Spend by Type</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Year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Streets</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Water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Sewer</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Total</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$64,539.17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$11,175.19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$75,714.36</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$424,548.14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$8,073.15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$432,621.29</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$191,889.74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$31,250.35</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$223,140.09</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$27,726.57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$25,324.97</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$30,617.62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$83,669.16</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$96,197.59</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$28,100.00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$7,721.26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sz w:val="20"/>
                <w:szCs w:val="20"/>
              </w:rPr>
            </w:pPr>
            <w:r w:rsidRPr="003F52E7">
              <w:rPr>
                <w:rFonts w:ascii="Arial" w:eastAsia="Times New Roman" w:hAnsi="Arial" w:cs="Arial"/>
                <w:sz w:val="20"/>
                <w:szCs w:val="20"/>
              </w:rPr>
              <w:t>$132,018.85</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**2021**</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$120,000.00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$130,000.00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$370,000.00</w:t>
            </w:r>
          </w:p>
        </w:tc>
      </w:tr>
      <w:tr w:rsidR="003F52E7" w:rsidRPr="003F52E7" w:rsidTr="003F52E7">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rPr>
                <w:rFonts w:ascii="Arial" w:eastAsia="Times New Roman" w:hAnsi="Arial" w:cs="Arial"/>
                <w:b/>
                <w:bCs/>
                <w:sz w:val="20"/>
                <w:szCs w:val="20"/>
              </w:rPr>
            </w:pPr>
            <w:r w:rsidRPr="003F52E7">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$860,362.04</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$173,424.97</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$207,662.38</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3F52E7" w:rsidRPr="003F52E7" w:rsidRDefault="003F52E7" w:rsidP="003F52E7">
            <w:pPr>
              <w:spacing w:after="0" w:line="240" w:lineRule="auto"/>
              <w:jc w:val="right"/>
              <w:rPr>
                <w:rFonts w:ascii="Arial" w:eastAsia="Times New Roman" w:hAnsi="Arial" w:cs="Arial"/>
                <w:b/>
                <w:bCs/>
                <w:sz w:val="20"/>
                <w:szCs w:val="20"/>
              </w:rPr>
            </w:pPr>
            <w:r w:rsidRPr="003F52E7">
              <w:rPr>
                <w:rFonts w:ascii="Arial" w:eastAsia="Times New Roman" w:hAnsi="Arial" w:cs="Arial"/>
                <w:b/>
                <w:bCs/>
                <w:sz w:val="20"/>
                <w:szCs w:val="20"/>
              </w:rPr>
              <w:t>$1,241,449.39</w:t>
            </w:r>
          </w:p>
        </w:tc>
      </w:tr>
    </w:tbl>
    <w:p w:rsidR="003F52E7" w:rsidRDefault="003F52E7" w:rsidP="003F52E7">
      <w:pPr>
        <w:spacing w:after="0" w:line="240" w:lineRule="auto"/>
        <w:jc w:val="center"/>
        <w:rPr>
          <w:rFonts w:ascii="Times New Roman" w:eastAsia="Times New Roman" w:hAnsi="Times New Roman" w:cs="Times New Roman"/>
          <w:sz w:val="24"/>
          <w:szCs w:val="24"/>
        </w:rPr>
      </w:pPr>
    </w:p>
    <w:p w:rsidR="003F52E7" w:rsidRDefault="003F52E7" w:rsidP="00CF1F8D">
      <w:pPr>
        <w:spacing w:after="0" w:line="240" w:lineRule="auto"/>
        <w:rPr>
          <w:rFonts w:ascii="Times New Roman" w:eastAsia="Times New Roman" w:hAnsi="Times New Roman" w:cs="Times New Roman"/>
          <w:sz w:val="24"/>
          <w:szCs w:val="24"/>
        </w:rPr>
      </w:pPr>
    </w:p>
    <w:p w:rsidR="00831E0B" w:rsidRPr="00831E0B" w:rsidRDefault="00831E0B" w:rsidP="00831E0B">
      <w:pPr>
        <w:spacing w:after="0" w:line="240" w:lineRule="auto"/>
        <w:jc w:val="center"/>
        <w:rPr>
          <w:rFonts w:ascii="Times New Roman" w:eastAsia="Times New Roman" w:hAnsi="Times New Roman" w:cs="Times New Roman"/>
          <w:i/>
          <w:sz w:val="24"/>
          <w:szCs w:val="24"/>
        </w:rPr>
      </w:pPr>
      <w:r w:rsidRPr="00831E0B">
        <w:rPr>
          <w:rFonts w:ascii="Times New Roman" w:eastAsia="Times New Roman" w:hAnsi="Times New Roman" w:cs="Times New Roman"/>
          <w:i/>
          <w:sz w:val="24"/>
          <w:szCs w:val="24"/>
        </w:rPr>
        <w:t>Vehicle Replacement:</w:t>
      </w:r>
    </w:p>
    <w:p w:rsidR="00831E0B" w:rsidRDefault="00831E0B" w:rsidP="00CF1F8D">
      <w:pPr>
        <w:spacing w:after="0" w:line="240" w:lineRule="auto"/>
        <w:rPr>
          <w:rFonts w:ascii="Times New Roman" w:eastAsia="Times New Roman" w:hAnsi="Times New Roman" w:cs="Times New Roman"/>
          <w:sz w:val="24"/>
          <w:szCs w:val="24"/>
        </w:rPr>
      </w:pPr>
    </w:p>
    <w:p w:rsidR="006F3C03" w:rsidRDefault="000678EA"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City has been paying</w:t>
      </w:r>
      <w:r w:rsidR="00831E0B">
        <w:rPr>
          <w:rFonts w:ascii="Times New Roman" w:eastAsia="Times New Roman" w:hAnsi="Times New Roman" w:cs="Times New Roman"/>
          <w:sz w:val="24"/>
          <w:szCs w:val="24"/>
        </w:rPr>
        <w:t xml:space="preserve"> for major equipment and vehicle replacements out of the General Fund. When considering this over time, this becomes a very difficult practice, in terms of financial planning. </w:t>
      </w:r>
    </w:p>
    <w:p w:rsidR="00831E0B" w:rsidRDefault="00831E0B" w:rsidP="00CF1F8D">
      <w:pPr>
        <w:spacing w:after="0" w:line="240" w:lineRule="auto"/>
        <w:rPr>
          <w:rFonts w:ascii="Times New Roman" w:eastAsia="Times New Roman" w:hAnsi="Times New Roman" w:cs="Times New Roman"/>
          <w:sz w:val="24"/>
          <w:szCs w:val="24"/>
        </w:rPr>
      </w:pPr>
    </w:p>
    <w:p w:rsidR="00831E0B" w:rsidRDefault="00831E0B"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 of Kansas allows the City to maintain and utilize a Special Equipment reserve fund, which can be used for Equipment/Vehicle replacement activities. Please refer to </w:t>
      </w:r>
      <w:r w:rsidRPr="00831E0B">
        <w:rPr>
          <w:rFonts w:ascii="Times New Roman" w:eastAsia="Times New Roman" w:hAnsi="Times New Roman" w:cs="Times New Roman"/>
          <w:i/>
          <w:sz w:val="24"/>
          <w:szCs w:val="24"/>
        </w:rPr>
        <w:t>attachment 3</w:t>
      </w:r>
      <w:r>
        <w:rPr>
          <w:rFonts w:ascii="Times New Roman" w:eastAsia="Times New Roman" w:hAnsi="Times New Roman" w:cs="Times New Roman"/>
          <w:sz w:val="24"/>
          <w:szCs w:val="24"/>
        </w:rPr>
        <w:t xml:space="preserve"> to see the roster of City equipment/vehicles, along with an estimated lifespan and replacement schedule. </w:t>
      </w:r>
    </w:p>
    <w:p w:rsidR="00831E0B" w:rsidRDefault="00831E0B" w:rsidP="00CF1F8D">
      <w:pPr>
        <w:spacing w:after="0" w:line="240" w:lineRule="auto"/>
        <w:rPr>
          <w:rFonts w:ascii="Times New Roman" w:eastAsia="Times New Roman" w:hAnsi="Times New Roman" w:cs="Times New Roman"/>
          <w:sz w:val="24"/>
          <w:szCs w:val="24"/>
        </w:rPr>
      </w:pPr>
    </w:p>
    <w:p w:rsidR="00831E0B" w:rsidRDefault="00831E0B"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City has</w:t>
      </w:r>
      <w:r w:rsidR="000678EA">
        <w:rPr>
          <w:rFonts w:ascii="Times New Roman" w:eastAsia="Times New Roman" w:hAnsi="Times New Roman" w:cs="Times New Roman"/>
          <w:sz w:val="24"/>
          <w:szCs w:val="24"/>
        </w:rPr>
        <w:t xml:space="preserve"> been using</w:t>
      </w:r>
      <w:r>
        <w:rPr>
          <w:rFonts w:ascii="Times New Roman" w:eastAsia="Times New Roman" w:hAnsi="Times New Roman" w:cs="Times New Roman"/>
          <w:sz w:val="24"/>
          <w:szCs w:val="24"/>
        </w:rPr>
        <w:t xml:space="preserve"> the General Fund primarily for acquisitions, the Special Equipment Reserve has been a dormant fund. I strongly encourage the governing body to change this practice. </w:t>
      </w:r>
      <w:r w:rsidR="000678EA">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City is behind schedule on saving to replace vehicles. If the City were to replace the vehicles, based on their estimated remaining lifespan, we would need to start off by transferring $53,291.67 this FY, slowing decreasing over the next decade. This is </w:t>
      </w:r>
      <w:r w:rsidR="000678EA">
        <w:rPr>
          <w:rFonts w:ascii="Times New Roman" w:eastAsia="Times New Roman" w:hAnsi="Times New Roman" w:cs="Times New Roman"/>
          <w:sz w:val="24"/>
          <w:szCs w:val="24"/>
        </w:rPr>
        <w:t xml:space="preserve">most likely </w:t>
      </w:r>
      <w:r>
        <w:rPr>
          <w:rFonts w:ascii="Times New Roman" w:eastAsia="Times New Roman" w:hAnsi="Times New Roman" w:cs="Times New Roman"/>
          <w:sz w:val="24"/>
          <w:szCs w:val="24"/>
        </w:rPr>
        <w:t xml:space="preserve">not an option for the City at this time. </w:t>
      </w:r>
    </w:p>
    <w:p w:rsidR="00831E0B" w:rsidRDefault="00831E0B" w:rsidP="00CF1F8D">
      <w:pPr>
        <w:spacing w:after="0" w:line="240" w:lineRule="auto"/>
        <w:rPr>
          <w:rFonts w:ascii="Times New Roman" w:eastAsia="Times New Roman" w:hAnsi="Times New Roman" w:cs="Times New Roman"/>
          <w:sz w:val="24"/>
          <w:szCs w:val="24"/>
        </w:rPr>
      </w:pPr>
    </w:p>
    <w:p w:rsidR="00831E0B" w:rsidRDefault="00831E0B"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refer to this scenario if the City begins transferring $25,000 this year: </w:t>
      </w:r>
    </w:p>
    <w:p w:rsidR="00831E0B" w:rsidRDefault="00831E0B" w:rsidP="00CF1F8D">
      <w:pPr>
        <w:spacing w:after="0" w:line="240" w:lineRule="auto"/>
        <w:rPr>
          <w:rFonts w:ascii="Times New Roman" w:eastAsia="Times New Roman" w:hAnsi="Times New Roman" w:cs="Times New Roman"/>
          <w:sz w:val="24"/>
          <w:szCs w:val="24"/>
        </w:rPr>
      </w:pPr>
    </w:p>
    <w:p w:rsidR="00831E0B" w:rsidRDefault="00831E0B"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p>
    <w:tbl>
      <w:tblPr>
        <w:tblW w:w="0" w:type="dxa"/>
        <w:jc w:val="center"/>
        <w:tblCellMar>
          <w:left w:w="0" w:type="dxa"/>
          <w:right w:w="0" w:type="dxa"/>
        </w:tblCellMar>
        <w:tblLook w:val="04A0" w:firstRow="1" w:lastRow="0" w:firstColumn="1" w:lastColumn="0" w:noHBand="0" w:noVBand="1"/>
      </w:tblPr>
      <w:tblGrid>
        <w:gridCol w:w="1669"/>
        <w:gridCol w:w="1091"/>
        <w:gridCol w:w="665"/>
        <w:gridCol w:w="692"/>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2021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$5,500.00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$30,500.00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$30,500.00</w:t>
            </w:r>
          </w:p>
        </w:tc>
      </w:tr>
    </w:tbl>
    <w:p w:rsidR="002A0B35" w:rsidRDefault="002A0B35" w:rsidP="002A0B35">
      <w:pPr>
        <w:spacing w:after="0" w:line="240" w:lineRule="auto"/>
        <w:jc w:val="center"/>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1436"/>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2022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$30,500.00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Police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$56,500.00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$34,500.00</w:t>
            </w:r>
          </w:p>
        </w:tc>
      </w:tr>
    </w:tbl>
    <w:p w:rsidR="00831E0B" w:rsidRDefault="00831E0B"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1479"/>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2023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$34,500.00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City Admin PC</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PW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$15,000.00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$60,500.00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$17,500.00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$43,000.00</w:t>
            </w:r>
          </w:p>
        </w:tc>
      </w:tr>
    </w:tbl>
    <w:p w:rsidR="002A0B35" w:rsidRDefault="002A0B35"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665"/>
        <w:gridCol w:w="692"/>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2024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$43,000.00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$68,000.00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$68,000.00</w:t>
            </w:r>
          </w:p>
        </w:tc>
      </w:tr>
    </w:tbl>
    <w:p w:rsidR="002A0B35" w:rsidRDefault="002A0B35"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1124"/>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2025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$68,000.00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PD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PD PC</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PW Mower</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$9,000.00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PW Mower</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$9,000.00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$95,000.00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$42,500.00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$52,500.00</w:t>
            </w:r>
          </w:p>
        </w:tc>
      </w:tr>
    </w:tbl>
    <w:p w:rsidR="002A0B35" w:rsidRDefault="002A0B35"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1358"/>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2026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$52,500.00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PW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$15,000.00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PW PC</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City Clerk PC</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$78,500.00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$20,000.00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$58,500.00</w:t>
            </w:r>
          </w:p>
        </w:tc>
      </w:tr>
    </w:tbl>
    <w:p w:rsidR="002A0B35" w:rsidRDefault="002A0B35"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1124"/>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2027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$58,500.00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PD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Copier</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$9,000.00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$84,500.00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$31,000.00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$53,500.00</w:t>
            </w:r>
          </w:p>
        </w:tc>
      </w:tr>
    </w:tbl>
    <w:p w:rsidR="002A0B35" w:rsidRDefault="002A0B35" w:rsidP="00CF1F8D">
      <w:pPr>
        <w:spacing w:after="0" w:line="240" w:lineRule="auto"/>
        <w:rPr>
          <w:rFonts w:ascii="Times New Roman" w:eastAsia="Times New Roman" w:hAnsi="Times New Roman" w:cs="Times New Roman"/>
          <w:sz w:val="24"/>
          <w:szCs w:val="24"/>
        </w:rPr>
      </w:pPr>
    </w:p>
    <w:p w:rsidR="002A0B35" w:rsidRDefault="002A0B35" w:rsidP="00CF1F8D">
      <w:pPr>
        <w:spacing w:after="0" w:line="240" w:lineRule="auto"/>
        <w:rPr>
          <w:rFonts w:ascii="Times New Roman" w:eastAsia="Times New Roman" w:hAnsi="Times New Roman" w:cs="Times New Roman"/>
          <w:sz w:val="24"/>
          <w:szCs w:val="24"/>
        </w:rPr>
      </w:pPr>
    </w:p>
    <w:tbl>
      <w:tblPr>
        <w:tblW w:w="5330" w:type="dxa"/>
        <w:jc w:val="center"/>
        <w:tblCellMar>
          <w:left w:w="0" w:type="dxa"/>
          <w:right w:w="0" w:type="dxa"/>
        </w:tblCellMar>
        <w:tblLook w:val="04A0" w:firstRow="1" w:lastRow="0" w:firstColumn="1" w:lastColumn="0" w:noHBand="0" w:noVBand="1"/>
      </w:tblPr>
      <w:tblGrid>
        <w:gridCol w:w="1669"/>
        <w:gridCol w:w="1091"/>
        <w:gridCol w:w="1479"/>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2028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$53,500.00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PD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PW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$15,000.00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$4,000.00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Dump Truck</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$20,000.00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$82,500.00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$57,000.00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$25,500.00</w:t>
            </w:r>
          </w:p>
        </w:tc>
      </w:tr>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2029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$25,500.00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City Admin PC</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$2,500.00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Backhoe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$40,000.00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$52,500.00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$42,500.00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$10,000.00</w:t>
            </w:r>
          </w:p>
        </w:tc>
      </w:tr>
    </w:tbl>
    <w:p w:rsidR="002A0B35" w:rsidRDefault="002A0B35" w:rsidP="002A0B35">
      <w:pPr>
        <w:spacing w:after="0" w:line="240" w:lineRule="auto"/>
        <w:jc w:val="center"/>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780"/>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2030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$10,000.00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Tractor</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$40,000.00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$37,000.00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$40,000.00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F4CCC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-$3,000.00</w:t>
            </w:r>
          </w:p>
        </w:tc>
      </w:tr>
    </w:tbl>
    <w:p w:rsidR="002A0B35" w:rsidRDefault="002A0B35" w:rsidP="00CF1F8D">
      <w:pPr>
        <w:spacing w:after="0" w:line="240" w:lineRule="auto"/>
        <w:rPr>
          <w:rFonts w:ascii="Times New Roman" w:eastAsia="Times New Roman" w:hAnsi="Times New Roman" w:cs="Times New Roman"/>
          <w:sz w:val="24"/>
          <w:szCs w:val="24"/>
        </w:rPr>
      </w:pPr>
    </w:p>
    <w:p w:rsidR="002A0B35" w:rsidRDefault="002A0B35"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669"/>
        <w:gridCol w:w="1091"/>
        <w:gridCol w:w="1124"/>
        <w:gridCol w:w="1091"/>
      </w:tblGrid>
      <w:tr w:rsidR="002A0B35" w:rsidRPr="002A0B35" w:rsidTr="002A0B35">
        <w:trPr>
          <w:trHeight w:val="315"/>
          <w:jc w:val="center"/>
        </w:trPr>
        <w:tc>
          <w:tcPr>
            <w:tcW w:w="0" w:type="auto"/>
            <w:gridSpan w:val="4"/>
            <w:tcBorders>
              <w:top w:val="single" w:sz="6" w:space="0" w:color="000000"/>
              <w:left w:val="single" w:sz="6" w:space="0" w:color="000000"/>
              <w:bottom w:val="single" w:sz="6" w:space="0" w:color="000000"/>
              <w:right w:val="single" w:sz="6" w:space="0" w:color="000000"/>
            </w:tcBorders>
            <w:shd w:val="clear" w:color="auto" w:fill="EAD1DC"/>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2031 Breakdown</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Income</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Expenditures</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Starting Balance</w:t>
            </w:r>
          </w:p>
        </w:tc>
        <w:tc>
          <w:tcPr>
            <w:tcW w:w="0" w:type="auto"/>
            <w:tcBorders>
              <w:top w:val="single" w:sz="6" w:space="0" w:color="CCCCCC"/>
              <w:left w:val="single" w:sz="6" w:space="0" w:color="CCCCCC"/>
              <w:bottom w:val="single" w:sz="6" w:space="0" w:color="CCCCCC"/>
              <w:right w:val="single" w:sz="6" w:space="0" w:color="CCCCCC"/>
            </w:tcBorders>
            <w:shd w:val="clear" w:color="auto" w:fill="F4CC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PD Vehicle</w:t>
            </w: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Transfer In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$25,000.00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Surplus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000000"/>
            </w:tcBorders>
            <w:shd w:val="clear" w:color="auto" w:fill="F3F3F3"/>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p>
        </w:tc>
      </w:tr>
      <w:tr w:rsidR="002A0B35" w:rsidRPr="002A0B35" w:rsidTr="002A0B35">
        <w:trPr>
          <w:trHeight w:val="315"/>
          <w:jc w:val="center"/>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CCCCCC"/>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$22,000.00</w:t>
            </w:r>
          </w:p>
        </w:tc>
      </w:tr>
      <w:tr w:rsidR="002A0B35" w:rsidRPr="002A0B35" w:rsidTr="002A0B35">
        <w:trPr>
          <w:trHeight w:val="315"/>
          <w:jc w:val="center"/>
        </w:trPr>
        <w:tc>
          <w:tcPr>
            <w:tcW w:w="0" w:type="auto"/>
            <w:gridSpan w:val="2"/>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End of year result</w:t>
            </w: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D9EAD3"/>
            <w:tcMar>
              <w:top w:w="30" w:type="dxa"/>
              <w:left w:w="45" w:type="dxa"/>
              <w:bottom w:w="30" w:type="dxa"/>
              <w:right w:w="45" w:type="dxa"/>
            </w:tcMar>
            <w:vAlign w:val="bottom"/>
            <w:hideMark/>
          </w:tcPr>
          <w:p w:rsidR="002A0B35" w:rsidRPr="002A0B35" w:rsidRDefault="002A0B35" w:rsidP="002A0B35">
            <w:pPr>
              <w:spacing w:after="0" w:line="240" w:lineRule="auto"/>
              <w:jc w:val="center"/>
              <w:rPr>
                <w:rFonts w:ascii="Arial" w:eastAsia="Times New Roman" w:hAnsi="Arial" w:cs="Arial"/>
                <w:b/>
                <w:bCs/>
                <w:sz w:val="20"/>
                <w:szCs w:val="20"/>
              </w:rPr>
            </w:pPr>
            <w:r w:rsidRPr="002A0B35">
              <w:rPr>
                <w:rFonts w:ascii="Arial" w:eastAsia="Times New Roman" w:hAnsi="Arial" w:cs="Arial"/>
                <w:b/>
                <w:bCs/>
                <w:sz w:val="20"/>
                <w:szCs w:val="20"/>
              </w:rPr>
              <w:t>$0.00</w:t>
            </w:r>
          </w:p>
        </w:tc>
      </w:tr>
    </w:tbl>
    <w:p w:rsidR="002A0B35" w:rsidRDefault="002A0B35" w:rsidP="00CF1F8D">
      <w:pPr>
        <w:spacing w:after="0" w:line="240" w:lineRule="auto"/>
        <w:rPr>
          <w:rFonts w:ascii="Times New Roman" w:eastAsia="Times New Roman" w:hAnsi="Times New Roman" w:cs="Times New Roman"/>
          <w:sz w:val="24"/>
          <w:szCs w:val="24"/>
        </w:rPr>
      </w:pPr>
    </w:p>
    <w:p w:rsidR="002A0B35" w:rsidRDefault="00893313"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A0B35">
        <w:rPr>
          <w:rFonts w:ascii="Times New Roman" w:eastAsia="Times New Roman" w:hAnsi="Times New Roman" w:cs="Times New Roman"/>
          <w:sz w:val="24"/>
          <w:szCs w:val="24"/>
        </w:rPr>
        <w:t xml:space="preserve">his is a hypothetical </w:t>
      </w:r>
      <w:r>
        <w:rPr>
          <w:rFonts w:ascii="Times New Roman" w:eastAsia="Times New Roman" w:hAnsi="Times New Roman" w:cs="Times New Roman"/>
          <w:sz w:val="24"/>
          <w:szCs w:val="24"/>
        </w:rPr>
        <w:t>scenario;</w:t>
      </w:r>
      <w:r w:rsidR="002A0B35">
        <w:rPr>
          <w:rFonts w:ascii="Times New Roman" w:eastAsia="Times New Roman" w:hAnsi="Times New Roman" w:cs="Times New Roman"/>
          <w:sz w:val="24"/>
          <w:szCs w:val="24"/>
        </w:rPr>
        <w:t xml:space="preserve"> however, you can see that is plausible. We have a roster of mostly aging vehicles and equipment, which will need attention. If the governing body wishes to maintain this amount of equipment and vehicles, I strong recommend $25,000 as a minimum transfer amount to the Special Equipment Reserve Fund. </w:t>
      </w:r>
    </w:p>
    <w:p w:rsidR="002A0B35" w:rsidRDefault="002A0B35" w:rsidP="00CF1F8D">
      <w:pPr>
        <w:spacing w:after="0" w:line="240" w:lineRule="auto"/>
        <w:rPr>
          <w:rFonts w:ascii="Times New Roman" w:eastAsia="Times New Roman" w:hAnsi="Times New Roman" w:cs="Times New Roman"/>
          <w:sz w:val="24"/>
          <w:szCs w:val="24"/>
        </w:rPr>
      </w:pPr>
    </w:p>
    <w:p w:rsidR="002A0B35" w:rsidRDefault="002A0B35"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Public Works department is largely ab</w:t>
      </w:r>
      <w:r w:rsidR="000678EA">
        <w:rPr>
          <w:rFonts w:ascii="Times New Roman" w:eastAsia="Times New Roman" w:hAnsi="Times New Roman" w:cs="Times New Roman"/>
          <w:sz w:val="24"/>
          <w:szCs w:val="24"/>
        </w:rPr>
        <w:t>le to complete maintenance in-</w:t>
      </w:r>
      <w:r>
        <w:rPr>
          <w:rFonts w:ascii="Times New Roman" w:eastAsia="Times New Roman" w:hAnsi="Times New Roman" w:cs="Times New Roman"/>
          <w:sz w:val="24"/>
          <w:szCs w:val="24"/>
        </w:rPr>
        <w:t xml:space="preserve">house. There are some repair costs, however, they are hit and miss compared </w:t>
      </w:r>
      <w:r w:rsidR="000678EA">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the Police Department who regularly seeks maintenance on vehicles given the patrol hours. Please see the maintenance history on PD vehicles the last two years: </w:t>
      </w:r>
    </w:p>
    <w:p w:rsidR="002A0B35" w:rsidRDefault="002A0B35"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958"/>
        <w:gridCol w:w="813"/>
        <w:gridCol w:w="813"/>
        <w:gridCol w:w="813"/>
      </w:tblGrid>
      <w:tr w:rsidR="002A0B35" w:rsidRPr="002A0B35" w:rsidTr="002A0B35">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Vehicle</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2019</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2020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r>
      <w:tr w:rsidR="002A0B35" w:rsidRPr="002A0B35" w:rsidTr="002A0B35">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r w:rsidRPr="002A0B35">
              <w:rPr>
                <w:rFonts w:ascii="Arial" w:eastAsia="Times New Roman" w:hAnsi="Arial" w:cs="Arial"/>
                <w:sz w:val="20"/>
                <w:szCs w:val="20"/>
              </w:rPr>
              <w:t>2010 Dodge Charger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604.62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84.16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688.78</w:t>
            </w:r>
          </w:p>
        </w:tc>
      </w:tr>
      <w:tr w:rsidR="002A0B35" w:rsidRPr="002A0B35" w:rsidTr="002A0B35">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r w:rsidRPr="002A0B35">
              <w:rPr>
                <w:rFonts w:ascii="Arial" w:eastAsia="Times New Roman" w:hAnsi="Arial" w:cs="Arial"/>
                <w:sz w:val="20"/>
                <w:szCs w:val="20"/>
              </w:rPr>
              <w:t>2008 Jeep</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2192.94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2032.34</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4225.28</w:t>
            </w:r>
          </w:p>
        </w:tc>
      </w:tr>
      <w:tr w:rsidR="002A0B35" w:rsidRPr="002A0B35" w:rsidTr="002A0B35">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r w:rsidRPr="002A0B35">
              <w:rPr>
                <w:rFonts w:ascii="Arial" w:eastAsia="Times New Roman" w:hAnsi="Arial" w:cs="Arial"/>
                <w:sz w:val="20"/>
                <w:szCs w:val="20"/>
              </w:rPr>
              <w:t>2014 Dodge Charger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280.38</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479.6</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759.98</w:t>
            </w:r>
          </w:p>
        </w:tc>
      </w:tr>
      <w:tr w:rsidR="002A0B35" w:rsidRPr="002A0B35" w:rsidTr="002A0B35">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r w:rsidRPr="002A0B35">
              <w:rPr>
                <w:rFonts w:ascii="Arial" w:eastAsia="Times New Roman" w:hAnsi="Arial" w:cs="Arial"/>
                <w:sz w:val="20"/>
                <w:szCs w:val="20"/>
              </w:rPr>
              <w:t>2018 Ford Explorer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967.62</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sz w:val="20"/>
                <w:szCs w:val="20"/>
              </w:rPr>
            </w:pPr>
            <w:r w:rsidRPr="002A0B35">
              <w:rPr>
                <w:rFonts w:ascii="Arial" w:eastAsia="Times New Roman" w:hAnsi="Arial" w:cs="Arial"/>
                <w:sz w:val="20"/>
                <w:szCs w:val="20"/>
              </w:rPr>
              <w:t>967.62</w:t>
            </w:r>
          </w:p>
        </w:tc>
      </w:tr>
      <w:tr w:rsidR="002A0B35" w:rsidRPr="002A0B35" w:rsidTr="002A0B35">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rPr>
                <w:rFonts w:ascii="Arial" w:eastAsia="Times New Roman" w:hAnsi="Arial" w:cs="Arial"/>
                <w:b/>
                <w:bCs/>
                <w:sz w:val="20"/>
                <w:szCs w:val="20"/>
              </w:rPr>
            </w:pPr>
            <w:r w:rsidRPr="002A0B35">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3077.94</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3563.72</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A0B35" w:rsidRPr="002A0B35" w:rsidRDefault="002A0B35" w:rsidP="002A0B35">
            <w:pPr>
              <w:spacing w:after="0" w:line="240" w:lineRule="auto"/>
              <w:jc w:val="right"/>
              <w:rPr>
                <w:rFonts w:ascii="Arial" w:eastAsia="Times New Roman" w:hAnsi="Arial" w:cs="Arial"/>
                <w:b/>
                <w:bCs/>
                <w:sz w:val="20"/>
                <w:szCs w:val="20"/>
              </w:rPr>
            </w:pPr>
            <w:r w:rsidRPr="002A0B35">
              <w:rPr>
                <w:rFonts w:ascii="Arial" w:eastAsia="Times New Roman" w:hAnsi="Arial" w:cs="Arial"/>
                <w:b/>
                <w:bCs/>
                <w:sz w:val="20"/>
                <w:szCs w:val="20"/>
              </w:rPr>
              <w:t>6641.66</w:t>
            </w:r>
          </w:p>
        </w:tc>
      </w:tr>
    </w:tbl>
    <w:p w:rsidR="002A0B35" w:rsidRDefault="002A0B35"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is another cost that is </w:t>
      </w:r>
      <w:r w:rsidR="0056374C">
        <w:rPr>
          <w:rFonts w:ascii="Times New Roman" w:eastAsia="Times New Roman" w:hAnsi="Times New Roman" w:cs="Times New Roman"/>
          <w:sz w:val="24"/>
          <w:szCs w:val="24"/>
        </w:rPr>
        <w:t>incurred annua</w:t>
      </w:r>
      <w:r w:rsidR="00F461AF">
        <w:rPr>
          <w:rFonts w:ascii="Times New Roman" w:eastAsia="Times New Roman" w:hAnsi="Times New Roman" w:cs="Times New Roman"/>
          <w:sz w:val="24"/>
          <w:szCs w:val="24"/>
        </w:rPr>
        <w:t>l</w:t>
      </w:r>
      <w:r w:rsidR="0056374C">
        <w:rPr>
          <w:rFonts w:ascii="Times New Roman" w:eastAsia="Times New Roman" w:hAnsi="Times New Roman" w:cs="Times New Roman"/>
          <w:sz w:val="24"/>
          <w:szCs w:val="24"/>
        </w:rPr>
        <w:t>l</w:t>
      </w:r>
      <w:r w:rsidR="00F461AF">
        <w:rPr>
          <w:rFonts w:ascii="Times New Roman" w:eastAsia="Times New Roman" w:hAnsi="Times New Roman" w:cs="Times New Roman"/>
          <w:sz w:val="24"/>
          <w:szCs w:val="24"/>
        </w:rPr>
        <w:t>y</w:t>
      </w:r>
      <w:r w:rsidR="0056374C">
        <w:rPr>
          <w:rFonts w:ascii="Times New Roman" w:eastAsia="Times New Roman" w:hAnsi="Times New Roman" w:cs="Times New Roman"/>
          <w:sz w:val="24"/>
          <w:szCs w:val="24"/>
        </w:rPr>
        <w:t xml:space="preserve"> per vehicle: </w:t>
      </w:r>
    </w:p>
    <w:p w:rsidR="0056374C" w:rsidRDefault="0056374C"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1257"/>
        <w:gridCol w:w="2836"/>
        <w:gridCol w:w="1536"/>
        <w:gridCol w:w="1536"/>
      </w:tblGrid>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b/>
                <w:bCs/>
                <w:sz w:val="20"/>
                <w:szCs w:val="20"/>
              </w:rPr>
            </w:pPr>
            <w:r w:rsidRPr="00F461AF">
              <w:rPr>
                <w:rFonts w:ascii="Arial" w:eastAsia="Times New Roman" w:hAnsi="Arial" w:cs="Arial"/>
                <w:b/>
                <w:bCs/>
                <w:sz w:val="20"/>
                <w:szCs w:val="20"/>
              </w:rPr>
              <w:t>Department</w:t>
            </w:r>
          </w:p>
        </w:tc>
        <w:tc>
          <w:tcPr>
            <w:tcW w:w="0" w:type="auto"/>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b/>
                <w:bCs/>
                <w:sz w:val="20"/>
                <w:szCs w:val="20"/>
              </w:rPr>
            </w:pPr>
            <w:r w:rsidRPr="00F461AF">
              <w:rPr>
                <w:rFonts w:ascii="Arial" w:eastAsia="Times New Roman" w:hAnsi="Arial" w:cs="Arial"/>
                <w:b/>
                <w:bCs/>
                <w:sz w:val="20"/>
                <w:szCs w:val="20"/>
              </w:rPr>
              <w:t>Equipment</w:t>
            </w:r>
          </w:p>
        </w:tc>
        <w:tc>
          <w:tcPr>
            <w:tcW w:w="0" w:type="auto"/>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b/>
                <w:bCs/>
                <w:sz w:val="20"/>
                <w:szCs w:val="20"/>
              </w:rPr>
            </w:pPr>
            <w:r w:rsidRPr="00F461AF">
              <w:rPr>
                <w:rFonts w:ascii="Arial" w:eastAsia="Times New Roman" w:hAnsi="Arial" w:cs="Arial"/>
                <w:b/>
                <w:bCs/>
                <w:sz w:val="20"/>
                <w:szCs w:val="20"/>
              </w:rPr>
              <w:t>2020 Insurance</w:t>
            </w:r>
          </w:p>
        </w:tc>
        <w:tc>
          <w:tcPr>
            <w:tcW w:w="0" w:type="auto"/>
            <w:tcBorders>
              <w:top w:val="single" w:sz="6" w:space="0" w:color="CCCCCC"/>
              <w:left w:val="single" w:sz="6" w:space="0" w:color="CCCCCC"/>
              <w:bottom w:val="single" w:sz="6" w:space="0" w:color="CCCCCC"/>
              <w:right w:val="single" w:sz="6" w:space="0" w:color="CCCCCC"/>
            </w:tcBorders>
            <w:shd w:val="clear" w:color="auto" w:fill="F7CB4D"/>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b/>
                <w:bCs/>
                <w:sz w:val="20"/>
                <w:szCs w:val="20"/>
              </w:rPr>
            </w:pPr>
            <w:r w:rsidRPr="00F461AF">
              <w:rPr>
                <w:rFonts w:ascii="Arial" w:eastAsia="Times New Roman" w:hAnsi="Arial" w:cs="Arial"/>
                <w:b/>
                <w:bCs/>
                <w:sz w:val="20"/>
                <w:szCs w:val="20"/>
              </w:rPr>
              <w:t>2021 Insurance</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Police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2010 Dodge Charger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$768.00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$703.00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Police</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2008 Jeep</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$607.00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$634.00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Police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2014 Dodge Charger</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$947.00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$926.00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Police</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2018 Ford Explorer</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$1,247.00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2001 Dodge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$607.00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$558.00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2010 Chevy</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$795.00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$756.00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1994 Chevy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$346.00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$326.00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r w:rsidRPr="00F461AF">
              <w:rPr>
                <w:rFonts w:ascii="Arial" w:eastAsia="Times New Roman" w:hAnsi="Arial" w:cs="Arial"/>
                <w:sz w:val="20"/>
                <w:szCs w:val="20"/>
              </w:rPr>
              <w:t>2006 International Dump Truck</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$1,253.00</w:t>
            </w:r>
          </w:p>
        </w:tc>
        <w:tc>
          <w:tcPr>
            <w:tcW w:w="0" w:type="auto"/>
            <w:tcBorders>
              <w:top w:val="single" w:sz="6" w:space="0" w:color="CCCCCC"/>
              <w:left w:val="single" w:sz="6" w:space="0" w:color="CCCCCC"/>
              <w:bottom w:val="single" w:sz="6" w:space="0" w:color="CCCCCC"/>
              <w:right w:val="single" w:sz="6" w:space="0" w:color="CCCCCC"/>
            </w:tcBorders>
            <w:shd w:val="clear" w:color="auto" w:fill="FEF8E3"/>
            <w:tcMar>
              <w:top w:w="30" w:type="dxa"/>
              <w:left w:w="45" w:type="dxa"/>
              <w:bottom w:w="30" w:type="dxa"/>
              <w:right w:w="45" w:type="dxa"/>
            </w:tcMar>
            <w:vAlign w:val="bottom"/>
            <w:hideMark/>
          </w:tcPr>
          <w:p w:rsidR="00F461AF" w:rsidRPr="00F461AF" w:rsidRDefault="00F461AF" w:rsidP="00F461AF">
            <w:pPr>
              <w:spacing w:after="0" w:line="240" w:lineRule="auto"/>
              <w:jc w:val="center"/>
              <w:rPr>
                <w:rFonts w:ascii="Arial" w:eastAsia="Times New Roman" w:hAnsi="Arial" w:cs="Arial"/>
                <w:sz w:val="20"/>
                <w:szCs w:val="20"/>
              </w:rPr>
            </w:pPr>
            <w:r w:rsidRPr="00F461AF">
              <w:rPr>
                <w:rFonts w:ascii="Arial" w:eastAsia="Times New Roman" w:hAnsi="Arial" w:cs="Arial"/>
                <w:sz w:val="20"/>
                <w:szCs w:val="20"/>
              </w:rPr>
              <w:t>$1,360.00</w:t>
            </w:r>
          </w:p>
        </w:tc>
      </w:tr>
      <w:tr w:rsidR="00F461AF" w:rsidRPr="00F461AF" w:rsidTr="00F461AF">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b/>
                <w:bCs/>
                <w:sz w:val="20"/>
                <w:szCs w:val="20"/>
              </w:rPr>
            </w:pPr>
            <w:r w:rsidRPr="00F461AF">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right"/>
              <w:rPr>
                <w:rFonts w:ascii="Arial" w:eastAsia="Times New Roman" w:hAnsi="Arial" w:cs="Arial"/>
                <w:b/>
                <w:bCs/>
                <w:sz w:val="20"/>
                <w:szCs w:val="20"/>
              </w:rPr>
            </w:pPr>
            <w:r w:rsidRPr="00F461AF">
              <w:rPr>
                <w:rFonts w:ascii="Arial" w:eastAsia="Times New Roman" w:hAnsi="Arial" w:cs="Arial"/>
                <w:b/>
                <w:bCs/>
                <w:sz w:val="20"/>
                <w:szCs w:val="20"/>
              </w:rPr>
              <w:t>$5,323.00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F461AF" w:rsidRPr="00F461AF" w:rsidRDefault="00F461AF" w:rsidP="00F461AF">
            <w:pPr>
              <w:spacing w:after="0" w:line="240" w:lineRule="auto"/>
              <w:jc w:val="right"/>
              <w:rPr>
                <w:rFonts w:ascii="Arial" w:eastAsia="Times New Roman" w:hAnsi="Arial" w:cs="Arial"/>
                <w:b/>
                <w:bCs/>
                <w:sz w:val="20"/>
                <w:szCs w:val="20"/>
              </w:rPr>
            </w:pPr>
            <w:r w:rsidRPr="00F461AF">
              <w:rPr>
                <w:rFonts w:ascii="Arial" w:eastAsia="Times New Roman" w:hAnsi="Arial" w:cs="Arial"/>
                <w:b/>
                <w:bCs/>
                <w:sz w:val="20"/>
                <w:szCs w:val="20"/>
              </w:rPr>
              <w:t>$6,510.00</w:t>
            </w:r>
          </w:p>
        </w:tc>
      </w:tr>
    </w:tbl>
    <w:p w:rsidR="0056374C" w:rsidRDefault="0056374C" w:rsidP="00CF1F8D">
      <w:pPr>
        <w:spacing w:after="0" w:line="240" w:lineRule="auto"/>
        <w:rPr>
          <w:rFonts w:ascii="Times New Roman" w:eastAsia="Times New Roman" w:hAnsi="Times New Roman" w:cs="Times New Roman"/>
          <w:sz w:val="24"/>
          <w:szCs w:val="24"/>
        </w:rPr>
      </w:pPr>
    </w:p>
    <w:p w:rsidR="002A0B35" w:rsidRDefault="002A0B35" w:rsidP="00CF1F8D">
      <w:pPr>
        <w:spacing w:after="0" w:line="240" w:lineRule="auto"/>
        <w:rPr>
          <w:rFonts w:ascii="Times New Roman" w:eastAsia="Times New Roman" w:hAnsi="Times New Roman" w:cs="Times New Roman"/>
          <w:sz w:val="24"/>
          <w:szCs w:val="24"/>
        </w:rPr>
      </w:pPr>
    </w:p>
    <w:p w:rsidR="002A0B35" w:rsidRPr="00CF1F8D" w:rsidRDefault="002A0B35"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F00959">
        <w:rPr>
          <w:rFonts w:ascii="Arial" w:eastAsia="Times New Roman" w:hAnsi="Arial" w:cs="Arial"/>
          <w:b/>
          <w:color w:val="000000"/>
        </w:rPr>
        <w:t>ISSUE</w:t>
      </w:r>
      <w:r w:rsidR="000678EA">
        <w:rPr>
          <w:rFonts w:ascii="Arial" w:eastAsia="Times New Roman" w:hAnsi="Arial" w:cs="Arial"/>
          <w:b/>
          <w:color w:val="000000"/>
        </w:rPr>
        <w:t>S</w:t>
      </w:r>
      <w:r w:rsidRPr="00CF1F8D">
        <w:rPr>
          <w:rFonts w:ascii="Arial" w:eastAsia="Times New Roman" w:hAnsi="Arial" w:cs="Arial"/>
          <w:color w:val="000000"/>
        </w:rPr>
        <w:t xml:space="preserve">: </w:t>
      </w:r>
    </w:p>
    <w:p w:rsidR="00CF1F8D" w:rsidRDefault="000678EA"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C3860">
        <w:rPr>
          <w:rFonts w:ascii="Times New Roman" w:eastAsia="Times New Roman" w:hAnsi="Times New Roman" w:cs="Times New Roman"/>
          <w:sz w:val="24"/>
          <w:szCs w:val="24"/>
        </w:rPr>
        <w:t xml:space="preserve">General fund 12 month rolling average is short of desired three month emergency reserve amount. </w:t>
      </w:r>
    </w:p>
    <w:p w:rsidR="005C3860" w:rsidRDefault="000678EA"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5C3860">
        <w:rPr>
          <w:rFonts w:ascii="Times New Roman" w:eastAsia="Times New Roman" w:hAnsi="Times New Roman" w:cs="Times New Roman"/>
          <w:sz w:val="24"/>
          <w:szCs w:val="24"/>
        </w:rPr>
        <w:t xml:space="preserve">Vehicle and equipment replacement is a looming challenge. These expenses have historically hindered the General Fund. </w:t>
      </w:r>
    </w:p>
    <w:p w:rsidR="00D34613" w:rsidRDefault="008F06D4"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0678EA">
        <w:rPr>
          <w:rFonts w:ascii="Times New Roman" w:eastAsia="Times New Roman" w:hAnsi="Times New Roman" w:cs="Times New Roman"/>
          <w:sz w:val="24"/>
          <w:szCs w:val="24"/>
        </w:rPr>
        <w:t xml:space="preserve">. </w:t>
      </w:r>
      <w:r w:rsidR="00D34613">
        <w:rPr>
          <w:rFonts w:ascii="Times New Roman" w:eastAsia="Times New Roman" w:hAnsi="Times New Roman" w:cs="Times New Roman"/>
          <w:sz w:val="24"/>
          <w:szCs w:val="24"/>
        </w:rPr>
        <w:t xml:space="preserve">Begin discussions on discretionary spending for 2021 general fund. Ideally wait until June to expend resources. </w:t>
      </w:r>
      <w:r w:rsidR="000678EA">
        <w:rPr>
          <w:rFonts w:ascii="Times New Roman" w:eastAsia="Times New Roman" w:hAnsi="Times New Roman" w:cs="Times New Roman"/>
          <w:sz w:val="24"/>
          <w:szCs w:val="24"/>
        </w:rPr>
        <w:t xml:space="preserve">Once the governing body gives direction on spending priorities, staff will begin making preparations to hold more detailed discussions at later meetings. </w:t>
      </w:r>
    </w:p>
    <w:p w:rsidR="00A058F2" w:rsidRPr="00CF1F8D" w:rsidRDefault="00A058F2" w:rsidP="00CF1F8D">
      <w:pPr>
        <w:spacing w:after="0" w:line="240" w:lineRule="auto"/>
        <w:rPr>
          <w:rFonts w:ascii="Times New Roman" w:eastAsia="Times New Roman" w:hAnsi="Times New Roman" w:cs="Times New Roman"/>
          <w:sz w:val="24"/>
          <w:szCs w:val="24"/>
        </w:rPr>
      </w:pPr>
    </w:p>
    <w:tbl>
      <w:tblPr>
        <w:tblW w:w="0" w:type="dxa"/>
        <w:jc w:val="center"/>
        <w:tblCellMar>
          <w:left w:w="0" w:type="dxa"/>
          <w:right w:w="0" w:type="dxa"/>
        </w:tblCellMar>
        <w:tblLook w:val="04A0" w:firstRow="1" w:lastRow="0" w:firstColumn="1" w:lastColumn="0" w:noHBand="0" w:noVBand="1"/>
      </w:tblPr>
      <w:tblGrid>
        <w:gridCol w:w="6857"/>
        <w:gridCol w:w="1453"/>
        <w:gridCol w:w="580"/>
      </w:tblGrid>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Proposed Item</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Estimated cost</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Rank</w:t>
            </w: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 xml:space="preserve">Oak street pond </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Jeep Liberty Replacement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$22,000.00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Police Department and Public Works Department building Maintenance/renovation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$15,000.00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House Demolition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Swimming pool parking lot</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Swimming pool driveway</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$6,000.00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ADA accessibility of City Hall</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Police Department Case Management Server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$3,500.00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Chevy 1500 Replacement Truck for Public works</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$15,000.00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Ordinance Codification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r>
              <w:rPr>
                <w:rFonts w:ascii="Arial" w:eastAsia="Times New Roman" w:hAnsi="Arial" w:cs="Arial"/>
                <w:sz w:val="20"/>
                <w:szCs w:val="20"/>
              </w:rPr>
              <w:t>3</w:t>
            </w: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Benches and trash receptacles for downtown</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Rock/sand/salt and dumpster area</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$10,000.00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r>
              <w:rPr>
                <w:rFonts w:ascii="Arial" w:eastAsia="Times New Roman" w:hAnsi="Arial" w:cs="Arial"/>
                <w:sz w:val="20"/>
                <w:szCs w:val="20"/>
              </w:rPr>
              <w:t>2</w:t>
            </w: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VERF Contribution (Special Equipment Reserve Transfer)</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$25,000.00</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r>
              <w:rPr>
                <w:rFonts w:ascii="Arial" w:eastAsia="Times New Roman" w:hAnsi="Arial" w:cs="Arial"/>
                <w:sz w:val="20"/>
                <w:szCs w:val="20"/>
              </w:rPr>
              <w:t>1</w:t>
            </w:r>
          </w:p>
        </w:tc>
      </w:tr>
      <w:tr w:rsidR="00273526" w:rsidRPr="00273526" w:rsidTr="00273526">
        <w:trPr>
          <w:trHeight w:val="315"/>
          <w:jc w:val="center"/>
        </w:trPr>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b/>
                <w:bCs/>
                <w:sz w:val="20"/>
                <w:szCs w:val="20"/>
              </w:rPr>
            </w:pPr>
            <w:r w:rsidRPr="00273526">
              <w:rPr>
                <w:rFonts w:ascii="Arial" w:eastAsia="Times New Roman" w:hAnsi="Arial" w:cs="Arial"/>
                <w:b/>
                <w:bCs/>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73526" w:rsidRPr="00273526" w:rsidRDefault="00273526" w:rsidP="00273526">
            <w:pPr>
              <w:spacing w:after="0" w:line="240" w:lineRule="auto"/>
              <w:jc w:val="right"/>
              <w:rPr>
                <w:rFonts w:ascii="Arial" w:eastAsia="Times New Roman" w:hAnsi="Arial" w:cs="Arial"/>
                <w:sz w:val="20"/>
                <w:szCs w:val="20"/>
              </w:rPr>
            </w:pPr>
            <w:r w:rsidRPr="00273526">
              <w:rPr>
                <w:rFonts w:ascii="Arial" w:eastAsia="Times New Roman" w:hAnsi="Arial" w:cs="Arial"/>
                <w:sz w:val="20"/>
                <w:szCs w:val="20"/>
              </w:rPr>
              <w:t>$151,500.00</w:t>
            </w:r>
          </w:p>
        </w:tc>
        <w:tc>
          <w:tcPr>
            <w:tcW w:w="0" w:type="auto"/>
            <w:tcBorders>
              <w:top w:val="single" w:sz="6" w:space="0" w:color="CCCCCC"/>
              <w:left w:val="single" w:sz="6" w:space="0" w:color="CCCCCC"/>
              <w:bottom w:val="single" w:sz="6" w:space="0" w:color="CCCCCC"/>
              <w:right w:val="single" w:sz="6" w:space="0" w:color="CCCCCC"/>
            </w:tcBorders>
            <w:shd w:val="clear" w:color="auto" w:fill="C9DAF8"/>
            <w:tcMar>
              <w:top w:w="30" w:type="dxa"/>
              <w:left w:w="45" w:type="dxa"/>
              <w:bottom w:w="30" w:type="dxa"/>
              <w:right w:w="45" w:type="dxa"/>
            </w:tcMar>
            <w:vAlign w:val="bottom"/>
            <w:hideMark/>
          </w:tcPr>
          <w:p w:rsidR="00273526" w:rsidRPr="00273526" w:rsidRDefault="00273526" w:rsidP="00273526">
            <w:pPr>
              <w:spacing w:after="0" w:line="240" w:lineRule="auto"/>
              <w:rPr>
                <w:rFonts w:ascii="Arial" w:eastAsia="Times New Roman" w:hAnsi="Arial" w:cs="Arial"/>
                <w:sz w:val="20"/>
                <w:szCs w:val="20"/>
              </w:rPr>
            </w:pPr>
          </w:p>
        </w:tc>
      </w:tr>
    </w:tbl>
    <w:p w:rsidR="00CF1F8D" w:rsidRDefault="00CF1F8D" w:rsidP="00CF1F8D">
      <w:pPr>
        <w:spacing w:after="0" w:line="240" w:lineRule="auto"/>
        <w:rPr>
          <w:rFonts w:ascii="Times New Roman" w:eastAsia="Times New Roman" w:hAnsi="Times New Roman" w:cs="Times New Roman"/>
          <w:sz w:val="24"/>
          <w:szCs w:val="24"/>
        </w:rPr>
      </w:pPr>
    </w:p>
    <w:p w:rsidR="008F06D4" w:rsidRDefault="008F06D4" w:rsidP="008F06D4">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Numbers in the ranking column are my recommended priorities for the coming year.</w:t>
      </w:r>
    </w:p>
    <w:p w:rsidR="008F06D4" w:rsidRPr="008F06D4" w:rsidRDefault="008F06D4" w:rsidP="008F06D4">
      <w:pPr>
        <w:pStyle w:val="ListParagraph"/>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Final number of discretionally spending will not be able to be determined until after at least June, when second round of significant property taxes are deposited. If revenues drop of, it will need to decrease.</w:t>
      </w:r>
    </w:p>
    <w:p w:rsid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131838">
        <w:rPr>
          <w:rFonts w:ascii="Arial" w:eastAsia="Times New Roman" w:hAnsi="Arial" w:cs="Arial"/>
          <w:b/>
          <w:color w:val="000000"/>
        </w:rPr>
        <w:t>RECOMMENDATION</w:t>
      </w:r>
      <w:r w:rsidRPr="00CF1F8D">
        <w:rPr>
          <w:rFonts w:ascii="Arial" w:eastAsia="Times New Roman" w:hAnsi="Arial" w:cs="Arial"/>
          <w:color w:val="000000"/>
        </w:rPr>
        <w:t>:</w:t>
      </w:r>
    </w:p>
    <w:p w:rsidR="00CF1F8D" w:rsidRPr="00CF1F8D" w:rsidRDefault="00CF1F8D" w:rsidP="00CF1F8D">
      <w:pPr>
        <w:spacing w:after="0" w:line="240" w:lineRule="auto"/>
        <w:rPr>
          <w:rFonts w:ascii="Times New Roman" w:eastAsia="Times New Roman" w:hAnsi="Times New Roman" w:cs="Times New Roman"/>
          <w:sz w:val="24"/>
          <w:szCs w:val="24"/>
        </w:rPr>
      </w:pPr>
    </w:p>
    <w:p w:rsidR="00F359D4" w:rsidRDefault="00D34613"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 end-of-year transfer from General fund to Special equipment reserve.</w:t>
      </w:r>
    </w:p>
    <w:p w:rsidR="00D34613" w:rsidRDefault="00D34613" w:rsidP="00CF1F8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spending priorities of the governing body. </w:t>
      </w:r>
    </w:p>
    <w:p w:rsidR="00F359D4" w:rsidRDefault="00F359D4" w:rsidP="00CF1F8D">
      <w:pPr>
        <w:spacing w:after="0" w:line="240" w:lineRule="auto"/>
        <w:rPr>
          <w:rFonts w:ascii="Times New Roman" w:eastAsia="Times New Roman" w:hAnsi="Times New Roman" w:cs="Times New Roman"/>
          <w:sz w:val="24"/>
          <w:szCs w:val="24"/>
        </w:rPr>
      </w:pPr>
    </w:p>
    <w:p w:rsidR="00F273C0" w:rsidRDefault="00F273C0" w:rsidP="00CF1F8D">
      <w:pPr>
        <w:spacing w:after="0" w:line="240" w:lineRule="auto"/>
        <w:rPr>
          <w:rFonts w:ascii="Times New Roman" w:eastAsia="Times New Roman" w:hAnsi="Times New Roman" w:cs="Times New Roman"/>
          <w:sz w:val="24"/>
          <w:szCs w:val="24"/>
        </w:rPr>
      </w:pPr>
    </w:p>
    <w:p w:rsidR="00F273C0" w:rsidRPr="00CF1F8D" w:rsidRDefault="00F273C0"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CF1F8D">
        <w:rPr>
          <w:rFonts w:ascii="Arial" w:eastAsia="Times New Roman" w:hAnsi="Arial" w:cs="Arial"/>
          <w:color w:val="000000"/>
        </w:rPr>
        <w:t>Sincerely,</w:t>
      </w:r>
    </w:p>
    <w:p w:rsidR="00CF1F8D" w:rsidRPr="00CF1F8D" w:rsidRDefault="00CF1F8D" w:rsidP="00CF1F8D">
      <w:pPr>
        <w:spacing w:after="0" w:line="240" w:lineRule="auto"/>
        <w:rPr>
          <w:rFonts w:ascii="Times New Roman" w:eastAsia="Times New Roman" w:hAnsi="Times New Roman" w:cs="Times New Roman"/>
          <w:sz w:val="24"/>
          <w:szCs w:val="24"/>
        </w:rPr>
      </w:pPr>
    </w:p>
    <w:p w:rsidR="00CF1F8D" w:rsidRPr="00CF1F8D" w:rsidRDefault="00CF1F8D" w:rsidP="00CF1F8D">
      <w:pPr>
        <w:spacing w:after="0" w:line="240" w:lineRule="auto"/>
        <w:rPr>
          <w:rFonts w:ascii="Times New Roman" w:eastAsia="Times New Roman" w:hAnsi="Times New Roman" w:cs="Times New Roman"/>
          <w:sz w:val="24"/>
          <w:szCs w:val="24"/>
        </w:rPr>
      </w:pPr>
      <w:r w:rsidRPr="00CF1F8D">
        <w:rPr>
          <w:rFonts w:ascii="Arial" w:eastAsia="Times New Roman" w:hAnsi="Arial" w:cs="Arial"/>
          <w:color w:val="000000"/>
        </w:rPr>
        <w:t>Joseph Hackney</w:t>
      </w:r>
    </w:p>
    <w:p w:rsidR="00A41B62" w:rsidRPr="00A41B62" w:rsidRDefault="00CF1F8D" w:rsidP="008F06D4">
      <w:pPr>
        <w:spacing w:after="0" w:line="240" w:lineRule="auto"/>
        <w:rPr>
          <w:rFonts w:ascii="Times New Roman" w:eastAsia="Times New Roman" w:hAnsi="Times New Roman" w:cs="Times New Roman"/>
          <w:sz w:val="24"/>
          <w:szCs w:val="24"/>
        </w:rPr>
      </w:pPr>
      <w:r w:rsidRPr="00CF1F8D">
        <w:rPr>
          <w:rFonts w:ascii="Arial" w:eastAsia="Times New Roman" w:hAnsi="Arial" w:cs="Arial"/>
          <w:color w:val="000000"/>
        </w:rPr>
        <w:t>City Administrator</w:t>
      </w:r>
      <w:bookmarkStart w:id="0" w:name="_GoBack"/>
      <w:bookmarkEnd w:id="0"/>
      <w:r w:rsidR="00831E0B">
        <w:rPr>
          <w:rFonts w:ascii="Times New Roman" w:eastAsia="Times New Roman" w:hAnsi="Times New Roman" w:cs="Times New Roman"/>
          <w:sz w:val="24"/>
          <w:szCs w:val="24"/>
        </w:rPr>
        <w:t xml:space="preserve"> </w:t>
      </w:r>
    </w:p>
    <w:sectPr w:rsidR="00A41B62" w:rsidRPr="00A41B62" w:rsidSect="00F273C0">
      <w:footerReference w:type="default" r:id="rId30"/>
      <w:pgSz w:w="12240" w:h="15840"/>
      <w:pgMar w:top="150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8F0" w:rsidRDefault="000658F0" w:rsidP="00DD1ED0">
      <w:pPr>
        <w:spacing w:after="0" w:line="240" w:lineRule="auto"/>
      </w:pPr>
      <w:r>
        <w:separator/>
      </w:r>
    </w:p>
  </w:endnote>
  <w:endnote w:type="continuationSeparator" w:id="0">
    <w:p w:rsidR="000658F0" w:rsidRDefault="000658F0" w:rsidP="00D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077473"/>
      <w:docPartObj>
        <w:docPartGallery w:val="Page Numbers (Bottom of Page)"/>
        <w:docPartUnique/>
      </w:docPartObj>
    </w:sdtPr>
    <w:sdtEndPr>
      <w:rPr>
        <w:noProof/>
      </w:rPr>
    </w:sdtEndPr>
    <w:sdtContent>
      <w:p w:rsidR="00FA0D1A" w:rsidRDefault="00FA0D1A">
        <w:pPr>
          <w:pStyle w:val="Footer"/>
          <w:jc w:val="right"/>
        </w:pPr>
        <w:r>
          <w:fldChar w:fldCharType="begin"/>
        </w:r>
        <w:r>
          <w:instrText xml:space="preserve"> PAGE   \* MERGEFORMAT </w:instrText>
        </w:r>
        <w:r>
          <w:fldChar w:fldCharType="separate"/>
        </w:r>
        <w:r w:rsidR="000658F0">
          <w:rPr>
            <w:noProof/>
          </w:rPr>
          <w:t>1</w:t>
        </w:r>
        <w:r>
          <w:rPr>
            <w:noProof/>
          </w:rPr>
          <w:fldChar w:fldCharType="end"/>
        </w:r>
      </w:p>
    </w:sdtContent>
  </w:sdt>
  <w:p w:rsidR="00FA0D1A" w:rsidRDefault="00FA0D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8F0" w:rsidRDefault="000658F0" w:rsidP="00DD1ED0">
      <w:pPr>
        <w:spacing w:after="0" w:line="240" w:lineRule="auto"/>
      </w:pPr>
      <w:r>
        <w:separator/>
      </w:r>
    </w:p>
  </w:footnote>
  <w:footnote w:type="continuationSeparator" w:id="0">
    <w:p w:rsidR="000658F0" w:rsidRDefault="000658F0" w:rsidP="00DD1E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412"/>
    <w:multiLevelType w:val="hybridMultilevel"/>
    <w:tmpl w:val="9A7ACCD0"/>
    <w:lvl w:ilvl="0" w:tplc="C0202AFE">
      <w:start w:val="1"/>
      <w:numFmt w:val="decimal"/>
      <w:lvlText w:val="%1."/>
      <w:lvlJc w:val="left"/>
      <w:pPr>
        <w:ind w:left="840" w:hanging="361"/>
      </w:pPr>
      <w:rPr>
        <w:rFonts w:ascii="Calibri" w:eastAsia="Calibri" w:hAnsi="Calibri" w:hint="default"/>
        <w:w w:val="98"/>
        <w:sz w:val="22"/>
        <w:szCs w:val="22"/>
      </w:rPr>
    </w:lvl>
    <w:lvl w:ilvl="1" w:tplc="97ECAE4A">
      <w:start w:val="1"/>
      <w:numFmt w:val="bullet"/>
      <w:lvlText w:val="•"/>
      <w:lvlJc w:val="left"/>
      <w:pPr>
        <w:ind w:left="1810" w:hanging="361"/>
      </w:pPr>
      <w:rPr>
        <w:rFonts w:hint="default"/>
      </w:rPr>
    </w:lvl>
    <w:lvl w:ilvl="2" w:tplc="DF66EBA2">
      <w:start w:val="1"/>
      <w:numFmt w:val="bullet"/>
      <w:lvlText w:val="•"/>
      <w:lvlJc w:val="left"/>
      <w:pPr>
        <w:ind w:left="2780" w:hanging="361"/>
      </w:pPr>
      <w:rPr>
        <w:rFonts w:hint="default"/>
      </w:rPr>
    </w:lvl>
    <w:lvl w:ilvl="3" w:tplc="242E5166">
      <w:start w:val="1"/>
      <w:numFmt w:val="bullet"/>
      <w:lvlText w:val="•"/>
      <w:lvlJc w:val="left"/>
      <w:pPr>
        <w:ind w:left="3750" w:hanging="361"/>
      </w:pPr>
      <w:rPr>
        <w:rFonts w:hint="default"/>
      </w:rPr>
    </w:lvl>
    <w:lvl w:ilvl="4" w:tplc="3984D112">
      <w:start w:val="1"/>
      <w:numFmt w:val="bullet"/>
      <w:lvlText w:val="•"/>
      <w:lvlJc w:val="left"/>
      <w:pPr>
        <w:ind w:left="4720" w:hanging="361"/>
      </w:pPr>
      <w:rPr>
        <w:rFonts w:hint="default"/>
      </w:rPr>
    </w:lvl>
    <w:lvl w:ilvl="5" w:tplc="3612A6D4">
      <w:start w:val="1"/>
      <w:numFmt w:val="bullet"/>
      <w:lvlText w:val="•"/>
      <w:lvlJc w:val="left"/>
      <w:pPr>
        <w:ind w:left="5690" w:hanging="361"/>
      </w:pPr>
      <w:rPr>
        <w:rFonts w:hint="default"/>
      </w:rPr>
    </w:lvl>
    <w:lvl w:ilvl="6" w:tplc="86C24CEA">
      <w:start w:val="1"/>
      <w:numFmt w:val="bullet"/>
      <w:lvlText w:val="•"/>
      <w:lvlJc w:val="left"/>
      <w:pPr>
        <w:ind w:left="6660" w:hanging="361"/>
      </w:pPr>
      <w:rPr>
        <w:rFonts w:hint="default"/>
      </w:rPr>
    </w:lvl>
    <w:lvl w:ilvl="7" w:tplc="3E9AE964">
      <w:start w:val="1"/>
      <w:numFmt w:val="bullet"/>
      <w:lvlText w:val="•"/>
      <w:lvlJc w:val="left"/>
      <w:pPr>
        <w:ind w:left="7630" w:hanging="361"/>
      </w:pPr>
      <w:rPr>
        <w:rFonts w:hint="default"/>
      </w:rPr>
    </w:lvl>
    <w:lvl w:ilvl="8" w:tplc="3A204E52">
      <w:start w:val="1"/>
      <w:numFmt w:val="bullet"/>
      <w:lvlText w:val="•"/>
      <w:lvlJc w:val="left"/>
      <w:pPr>
        <w:ind w:left="8600" w:hanging="361"/>
      </w:pPr>
      <w:rPr>
        <w:rFonts w:hint="default"/>
      </w:rPr>
    </w:lvl>
  </w:abstractNum>
  <w:abstractNum w:abstractNumId="1">
    <w:nsid w:val="0E4A7081"/>
    <w:multiLevelType w:val="hybridMultilevel"/>
    <w:tmpl w:val="BB18296A"/>
    <w:lvl w:ilvl="0" w:tplc="3C0265F8">
      <w:start w:val="1"/>
      <w:numFmt w:val="bullet"/>
      <w:lvlText w:val=""/>
      <w:lvlJc w:val="left"/>
      <w:pPr>
        <w:ind w:left="840" w:hanging="361"/>
      </w:pPr>
      <w:rPr>
        <w:rFonts w:ascii="Symbol" w:eastAsia="Symbol" w:hAnsi="Symbol" w:hint="default"/>
        <w:sz w:val="22"/>
        <w:szCs w:val="22"/>
      </w:rPr>
    </w:lvl>
    <w:lvl w:ilvl="1" w:tplc="46549C00">
      <w:start w:val="1"/>
      <w:numFmt w:val="bullet"/>
      <w:lvlText w:val=""/>
      <w:lvlJc w:val="left"/>
      <w:pPr>
        <w:ind w:left="960" w:hanging="361"/>
      </w:pPr>
      <w:rPr>
        <w:rFonts w:ascii="Symbol" w:eastAsia="Symbol" w:hAnsi="Symbol" w:hint="default"/>
        <w:sz w:val="22"/>
        <w:szCs w:val="22"/>
      </w:rPr>
    </w:lvl>
    <w:lvl w:ilvl="2" w:tplc="1FB4A7D6">
      <w:start w:val="1"/>
      <w:numFmt w:val="bullet"/>
      <w:lvlText w:val="•"/>
      <w:lvlJc w:val="left"/>
      <w:pPr>
        <w:ind w:left="2118" w:hanging="361"/>
      </w:pPr>
      <w:rPr>
        <w:rFonts w:hint="default"/>
      </w:rPr>
    </w:lvl>
    <w:lvl w:ilvl="3" w:tplc="6AE2C1A8">
      <w:start w:val="1"/>
      <w:numFmt w:val="bullet"/>
      <w:lvlText w:val="•"/>
      <w:lvlJc w:val="left"/>
      <w:pPr>
        <w:ind w:left="3276" w:hanging="361"/>
      </w:pPr>
      <w:rPr>
        <w:rFonts w:hint="default"/>
      </w:rPr>
    </w:lvl>
    <w:lvl w:ilvl="4" w:tplc="D3EC9A1C">
      <w:start w:val="1"/>
      <w:numFmt w:val="bullet"/>
      <w:lvlText w:val="•"/>
      <w:lvlJc w:val="left"/>
      <w:pPr>
        <w:ind w:left="4433" w:hanging="361"/>
      </w:pPr>
      <w:rPr>
        <w:rFonts w:hint="default"/>
      </w:rPr>
    </w:lvl>
    <w:lvl w:ilvl="5" w:tplc="BD9A489E">
      <w:start w:val="1"/>
      <w:numFmt w:val="bullet"/>
      <w:lvlText w:val="•"/>
      <w:lvlJc w:val="left"/>
      <w:pPr>
        <w:ind w:left="5591" w:hanging="361"/>
      </w:pPr>
      <w:rPr>
        <w:rFonts w:hint="default"/>
      </w:rPr>
    </w:lvl>
    <w:lvl w:ilvl="6" w:tplc="6C0A20DE">
      <w:start w:val="1"/>
      <w:numFmt w:val="bullet"/>
      <w:lvlText w:val="•"/>
      <w:lvlJc w:val="left"/>
      <w:pPr>
        <w:ind w:left="6749" w:hanging="361"/>
      </w:pPr>
      <w:rPr>
        <w:rFonts w:hint="default"/>
      </w:rPr>
    </w:lvl>
    <w:lvl w:ilvl="7" w:tplc="6B90D89A">
      <w:start w:val="1"/>
      <w:numFmt w:val="bullet"/>
      <w:lvlText w:val="•"/>
      <w:lvlJc w:val="left"/>
      <w:pPr>
        <w:ind w:left="7906" w:hanging="361"/>
      </w:pPr>
      <w:rPr>
        <w:rFonts w:hint="default"/>
      </w:rPr>
    </w:lvl>
    <w:lvl w:ilvl="8" w:tplc="2076CFEE">
      <w:start w:val="1"/>
      <w:numFmt w:val="bullet"/>
      <w:lvlText w:val="•"/>
      <w:lvlJc w:val="left"/>
      <w:pPr>
        <w:ind w:left="9064" w:hanging="361"/>
      </w:pPr>
      <w:rPr>
        <w:rFonts w:hint="default"/>
      </w:rPr>
    </w:lvl>
  </w:abstractNum>
  <w:abstractNum w:abstractNumId="2">
    <w:nsid w:val="137352AE"/>
    <w:multiLevelType w:val="hybridMultilevel"/>
    <w:tmpl w:val="48705870"/>
    <w:lvl w:ilvl="0" w:tplc="133AECB0">
      <w:start w:val="1"/>
      <w:numFmt w:val="decimal"/>
      <w:lvlText w:val="%1."/>
      <w:lvlJc w:val="left"/>
      <w:pPr>
        <w:ind w:left="739" w:hanging="272"/>
      </w:pPr>
      <w:rPr>
        <w:rFonts w:ascii="Calibri" w:eastAsia="Calibri" w:hAnsi="Calibri" w:hint="default"/>
        <w:w w:val="98"/>
        <w:sz w:val="22"/>
        <w:szCs w:val="22"/>
      </w:rPr>
    </w:lvl>
    <w:lvl w:ilvl="1" w:tplc="C9345808">
      <w:start w:val="1"/>
      <w:numFmt w:val="bullet"/>
      <w:lvlText w:val="•"/>
      <w:lvlJc w:val="left"/>
      <w:pPr>
        <w:ind w:left="1755" w:hanging="272"/>
      </w:pPr>
      <w:rPr>
        <w:rFonts w:hint="default"/>
      </w:rPr>
    </w:lvl>
    <w:lvl w:ilvl="2" w:tplc="BA12E888">
      <w:start w:val="1"/>
      <w:numFmt w:val="bullet"/>
      <w:lvlText w:val="•"/>
      <w:lvlJc w:val="left"/>
      <w:pPr>
        <w:ind w:left="2771" w:hanging="272"/>
      </w:pPr>
      <w:rPr>
        <w:rFonts w:hint="default"/>
      </w:rPr>
    </w:lvl>
    <w:lvl w:ilvl="3" w:tplc="26060AFE">
      <w:start w:val="1"/>
      <w:numFmt w:val="bullet"/>
      <w:lvlText w:val="•"/>
      <w:lvlJc w:val="left"/>
      <w:pPr>
        <w:ind w:left="3787" w:hanging="272"/>
      </w:pPr>
      <w:rPr>
        <w:rFonts w:hint="default"/>
      </w:rPr>
    </w:lvl>
    <w:lvl w:ilvl="4" w:tplc="2ED27A4E">
      <w:start w:val="1"/>
      <w:numFmt w:val="bullet"/>
      <w:lvlText w:val="•"/>
      <w:lvlJc w:val="left"/>
      <w:pPr>
        <w:ind w:left="4803" w:hanging="272"/>
      </w:pPr>
      <w:rPr>
        <w:rFonts w:hint="default"/>
      </w:rPr>
    </w:lvl>
    <w:lvl w:ilvl="5" w:tplc="A74A6764">
      <w:start w:val="1"/>
      <w:numFmt w:val="bullet"/>
      <w:lvlText w:val="•"/>
      <w:lvlJc w:val="left"/>
      <w:pPr>
        <w:ind w:left="5819" w:hanging="272"/>
      </w:pPr>
      <w:rPr>
        <w:rFonts w:hint="default"/>
      </w:rPr>
    </w:lvl>
    <w:lvl w:ilvl="6" w:tplc="03C84EBE">
      <w:start w:val="1"/>
      <w:numFmt w:val="bullet"/>
      <w:lvlText w:val="•"/>
      <w:lvlJc w:val="left"/>
      <w:pPr>
        <w:ind w:left="6835" w:hanging="272"/>
      </w:pPr>
      <w:rPr>
        <w:rFonts w:hint="default"/>
      </w:rPr>
    </w:lvl>
    <w:lvl w:ilvl="7" w:tplc="66A2C662">
      <w:start w:val="1"/>
      <w:numFmt w:val="bullet"/>
      <w:lvlText w:val="•"/>
      <w:lvlJc w:val="left"/>
      <w:pPr>
        <w:ind w:left="7851" w:hanging="272"/>
      </w:pPr>
      <w:rPr>
        <w:rFonts w:hint="default"/>
      </w:rPr>
    </w:lvl>
    <w:lvl w:ilvl="8" w:tplc="27927836">
      <w:start w:val="1"/>
      <w:numFmt w:val="bullet"/>
      <w:lvlText w:val="•"/>
      <w:lvlJc w:val="left"/>
      <w:pPr>
        <w:ind w:left="8867" w:hanging="272"/>
      </w:pPr>
      <w:rPr>
        <w:rFonts w:hint="default"/>
      </w:rPr>
    </w:lvl>
  </w:abstractNum>
  <w:abstractNum w:abstractNumId="3">
    <w:nsid w:val="3144409F"/>
    <w:multiLevelType w:val="multilevel"/>
    <w:tmpl w:val="44584E24"/>
    <w:lvl w:ilvl="0">
      <w:start w:val="2"/>
      <w:numFmt w:val="decimal"/>
      <w:lvlText w:val="%1"/>
      <w:lvlJc w:val="left"/>
      <w:pPr>
        <w:ind w:left="479" w:hanging="371"/>
      </w:pPr>
      <w:rPr>
        <w:rFonts w:hint="default"/>
      </w:rPr>
    </w:lvl>
    <w:lvl w:ilvl="1">
      <w:start w:val="4"/>
      <w:numFmt w:val="decimal"/>
      <w:lvlText w:val="%1.%2"/>
      <w:lvlJc w:val="left"/>
      <w:pPr>
        <w:ind w:left="479" w:hanging="371"/>
      </w:pPr>
      <w:rPr>
        <w:rFonts w:ascii="Times New Roman" w:eastAsia="Times New Roman" w:hAnsi="Times New Roman" w:cs="Times New Roman" w:hint="default"/>
        <w:w w:val="98"/>
      </w:rPr>
    </w:lvl>
    <w:lvl w:ilvl="2">
      <w:start w:val="1"/>
      <w:numFmt w:val="lowerLetter"/>
      <w:lvlText w:val="%3."/>
      <w:lvlJc w:val="left"/>
      <w:pPr>
        <w:ind w:left="733" w:hanging="363"/>
      </w:pPr>
      <w:rPr>
        <w:rFonts w:ascii="Times New Roman" w:eastAsia="Times New Roman" w:hAnsi="Times New Roman" w:cs="Times New Roman" w:hint="default"/>
        <w:w w:val="111"/>
      </w:rPr>
    </w:lvl>
    <w:lvl w:ilvl="3">
      <w:start w:val="1"/>
      <w:numFmt w:val="bullet"/>
      <w:lvlText w:val="•"/>
      <w:lvlJc w:val="left"/>
      <w:pPr>
        <w:ind w:left="2347" w:hanging="363"/>
      </w:pPr>
      <w:rPr>
        <w:rFonts w:hint="default"/>
      </w:rPr>
    </w:lvl>
    <w:lvl w:ilvl="4">
      <w:start w:val="1"/>
      <w:numFmt w:val="bullet"/>
      <w:lvlText w:val="•"/>
      <w:lvlJc w:val="left"/>
      <w:pPr>
        <w:ind w:left="3295" w:hanging="363"/>
      </w:pPr>
      <w:rPr>
        <w:rFonts w:hint="default"/>
      </w:rPr>
    </w:lvl>
    <w:lvl w:ilvl="5">
      <w:start w:val="1"/>
      <w:numFmt w:val="bullet"/>
      <w:lvlText w:val="•"/>
      <w:lvlJc w:val="left"/>
      <w:pPr>
        <w:ind w:left="4242" w:hanging="363"/>
      </w:pPr>
      <w:rPr>
        <w:rFonts w:hint="default"/>
      </w:rPr>
    </w:lvl>
    <w:lvl w:ilvl="6">
      <w:start w:val="1"/>
      <w:numFmt w:val="bullet"/>
      <w:lvlText w:val="•"/>
      <w:lvlJc w:val="left"/>
      <w:pPr>
        <w:ind w:left="5190" w:hanging="363"/>
      </w:pPr>
      <w:rPr>
        <w:rFonts w:hint="default"/>
      </w:rPr>
    </w:lvl>
    <w:lvl w:ilvl="7">
      <w:start w:val="1"/>
      <w:numFmt w:val="bullet"/>
      <w:lvlText w:val="•"/>
      <w:lvlJc w:val="left"/>
      <w:pPr>
        <w:ind w:left="6137" w:hanging="363"/>
      </w:pPr>
      <w:rPr>
        <w:rFonts w:hint="default"/>
      </w:rPr>
    </w:lvl>
    <w:lvl w:ilvl="8">
      <w:start w:val="1"/>
      <w:numFmt w:val="bullet"/>
      <w:lvlText w:val="•"/>
      <w:lvlJc w:val="left"/>
      <w:pPr>
        <w:ind w:left="7085" w:hanging="363"/>
      </w:pPr>
      <w:rPr>
        <w:rFonts w:hint="default"/>
      </w:rPr>
    </w:lvl>
  </w:abstractNum>
  <w:abstractNum w:abstractNumId="4">
    <w:nsid w:val="333D693B"/>
    <w:multiLevelType w:val="hybridMultilevel"/>
    <w:tmpl w:val="92902A1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30E34"/>
    <w:multiLevelType w:val="multilevel"/>
    <w:tmpl w:val="29D2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8D"/>
    <w:rsid w:val="000034E5"/>
    <w:rsid w:val="00004DC7"/>
    <w:rsid w:val="00026FDE"/>
    <w:rsid w:val="00061F58"/>
    <w:rsid w:val="000658F0"/>
    <w:rsid w:val="000678EA"/>
    <w:rsid w:val="00093635"/>
    <w:rsid w:val="000C09B4"/>
    <w:rsid w:val="000C404E"/>
    <w:rsid w:val="0012308E"/>
    <w:rsid w:val="00131838"/>
    <w:rsid w:val="00175673"/>
    <w:rsid w:val="00182544"/>
    <w:rsid w:val="001928C8"/>
    <w:rsid w:val="00196777"/>
    <w:rsid w:val="001D11B1"/>
    <w:rsid w:val="00225DFE"/>
    <w:rsid w:val="00255591"/>
    <w:rsid w:val="00273526"/>
    <w:rsid w:val="002A0B35"/>
    <w:rsid w:val="002B1138"/>
    <w:rsid w:val="002F3FB4"/>
    <w:rsid w:val="00317771"/>
    <w:rsid w:val="003C3F6A"/>
    <w:rsid w:val="003D34B6"/>
    <w:rsid w:val="003F52E7"/>
    <w:rsid w:val="00413A31"/>
    <w:rsid w:val="00441C4C"/>
    <w:rsid w:val="004572C9"/>
    <w:rsid w:val="004E3100"/>
    <w:rsid w:val="00515538"/>
    <w:rsid w:val="0056374C"/>
    <w:rsid w:val="00564BCA"/>
    <w:rsid w:val="0059494F"/>
    <w:rsid w:val="005970C9"/>
    <w:rsid w:val="005B6C4C"/>
    <w:rsid w:val="005C3860"/>
    <w:rsid w:val="005D6CE3"/>
    <w:rsid w:val="005E08FA"/>
    <w:rsid w:val="006236DB"/>
    <w:rsid w:val="00626E54"/>
    <w:rsid w:val="006622DA"/>
    <w:rsid w:val="006713DF"/>
    <w:rsid w:val="00694BF5"/>
    <w:rsid w:val="006A0D06"/>
    <w:rsid w:val="006B03C2"/>
    <w:rsid w:val="006B1C68"/>
    <w:rsid w:val="006F3C03"/>
    <w:rsid w:val="00754BE0"/>
    <w:rsid w:val="00776A22"/>
    <w:rsid w:val="007A6519"/>
    <w:rsid w:val="007B6864"/>
    <w:rsid w:val="007D39F6"/>
    <w:rsid w:val="007F181E"/>
    <w:rsid w:val="00831E0B"/>
    <w:rsid w:val="00835309"/>
    <w:rsid w:val="00893313"/>
    <w:rsid w:val="008A64C2"/>
    <w:rsid w:val="008B244F"/>
    <w:rsid w:val="008C4265"/>
    <w:rsid w:val="008F06D4"/>
    <w:rsid w:val="00967DE7"/>
    <w:rsid w:val="009755A8"/>
    <w:rsid w:val="009A0D1C"/>
    <w:rsid w:val="009A44FD"/>
    <w:rsid w:val="009C221B"/>
    <w:rsid w:val="00A058F2"/>
    <w:rsid w:val="00A405B4"/>
    <w:rsid w:val="00A41B62"/>
    <w:rsid w:val="00A636CC"/>
    <w:rsid w:val="00A831DA"/>
    <w:rsid w:val="00AA63A1"/>
    <w:rsid w:val="00AE7707"/>
    <w:rsid w:val="00B4503F"/>
    <w:rsid w:val="00B850A0"/>
    <w:rsid w:val="00BA1828"/>
    <w:rsid w:val="00BE50C8"/>
    <w:rsid w:val="00C33C14"/>
    <w:rsid w:val="00C36B04"/>
    <w:rsid w:val="00C44685"/>
    <w:rsid w:val="00CF1F8D"/>
    <w:rsid w:val="00D331BD"/>
    <w:rsid w:val="00D34613"/>
    <w:rsid w:val="00D54F07"/>
    <w:rsid w:val="00D853D8"/>
    <w:rsid w:val="00DD1ED0"/>
    <w:rsid w:val="00DF0BC5"/>
    <w:rsid w:val="00DF5FDA"/>
    <w:rsid w:val="00E36A39"/>
    <w:rsid w:val="00E92575"/>
    <w:rsid w:val="00EF0F9F"/>
    <w:rsid w:val="00F00959"/>
    <w:rsid w:val="00F02058"/>
    <w:rsid w:val="00F273C0"/>
    <w:rsid w:val="00F30256"/>
    <w:rsid w:val="00F359D4"/>
    <w:rsid w:val="00F461AF"/>
    <w:rsid w:val="00FA0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058"/>
    <w:pPr>
      <w:widowControl w:val="0"/>
      <w:spacing w:after="0" w:line="240" w:lineRule="auto"/>
      <w:ind w:left="1682"/>
      <w:outlineLvl w:val="0"/>
    </w:pPr>
    <w:rPr>
      <w:rFonts w:ascii="Calibri" w:eastAsia="Calibri" w:hAnsi="Calibri"/>
      <w:sz w:val="32"/>
      <w:szCs w:val="32"/>
    </w:rPr>
  </w:style>
  <w:style w:type="paragraph" w:styleId="Heading2">
    <w:name w:val="heading 2"/>
    <w:basedOn w:val="Normal"/>
    <w:link w:val="Heading2Char"/>
    <w:uiPriority w:val="9"/>
    <w:unhideWhenUsed/>
    <w:qFormat/>
    <w:rsid w:val="00F02058"/>
    <w:pPr>
      <w:widowControl w:val="0"/>
      <w:spacing w:after="0" w:line="240" w:lineRule="auto"/>
      <w:ind w:left="120"/>
      <w:outlineLvl w:val="1"/>
    </w:pPr>
    <w:rPr>
      <w:rFonts w:ascii="Calibri" w:eastAsia="Calibri" w:hAnsi="Calibri"/>
      <w:sz w:val="28"/>
      <w:szCs w:val="28"/>
    </w:rPr>
  </w:style>
  <w:style w:type="paragraph" w:styleId="Heading3">
    <w:name w:val="heading 3"/>
    <w:basedOn w:val="Normal"/>
    <w:link w:val="Heading3Char"/>
    <w:uiPriority w:val="9"/>
    <w:unhideWhenUsed/>
    <w:qFormat/>
    <w:rsid w:val="00F02058"/>
    <w:pPr>
      <w:widowControl w:val="0"/>
      <w:spacing w:before="56" w:after="0" w:line="240" w:lineRule="auto"/>
      <w:ind w:left="11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4C"/>
    <w:rPr>
      <w:rFonts w:ascii="Tahoma" w:hAnsi="Tahoma" w:cs="Tahoma"/>
      <w:sz w:val="16"/>
      <w:szCs w:val="16"/>
    </w:rPr>
  </w:style>
  <w:style w:type="character" w:styleId="Hyperlink">
    <w:name w:val="Hyperlink"/>
    <w:basedOn w:val="DefaultParagraphFont"/>
    <w:uiPriority w:val="99"/>
    <w:unhideWhenUsed/>
    <w:rsid w:val="00DD1ED0"/>
    <w:rPr>
      <w:color w:val="0000FF" w:themeColor="hyperlink"/>
      <w:u w:val="single"/>
    </w:rPr>
  </w:style>
  <w:style w:type="paragraph" w:styleId="Header">
    <w:name w:val="header"/>
    <w:basedOn w:val="Normal"/>
    <w:link w:val="HeaderChar"/>
    <w:uiPriority w:val="99"/>
    <w:unhideWhenUsed/>
    <w:rsid w:val="00DD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D0"/>
  </w:style>
  <w:style w:type="paragraph" w:styleId="Footer">
    <w:name w:val="footer"/>
    <w:basedOn w:val="Normal"/>
    <w:link w:val="FooterChar"/>
    <w:uiPriority w:val="99"/>
    <w:unhideWhenUsed/>
    <w:rsid w:val="00DD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D0"/>
  </w:style>
  <w:style w:type="table" w:styleId="TableGrid">
    <w:name w:val="Table Grid"/>
    <w:basedOn w:val="TableNormal"/>
    <w:uiPriority w:val="59"/>
    <w:rsid w:val="00D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058"/>
    <w:rPr>
      <w:rFonts w:ascii="Calibri" w:eastAsia="Calibri" w:hAnsi="Calibri"/>
      <w:sz w:val="32"/>
      <w:szCs w:val="32"/>
    </w:rPr>
  </w:style>
  <w:style w:type="character" w:customStyle="1" w:styleId="Heading2Char">
    <w:name w:val="Heading 2 Char"/>
    <w:basedOn w:val="DefaultParagraphFont"/>
    <w:link w:val="Heading2"/>
    <w:uiPriority w:val="9"/>
    <w:rsid w:val="00F02058"/>
    <w:rPr>
      <w:rFonts w:ascii="Calibri" w:eastAsia="Calibri" w:hAnsi="Calibri"/>
      <w:sz w:val="28"/>
      <w:szCs w:val="28"/>
    </w:rPr>
  </w:style>
  <w:style w:type="character" w:customStyle="1" w:styleId="Heading3Char">
    <w:name w:val="Heading 3 Char"/>
    <w:basedOn w:val="DefaultParagraphFont"/>
    <w:link w:val="Heading3"/>
    <w:uiPriority w:val="9"/>
    <w:rsid w:val="00F02058"/>
    <w:rPr>
      <w:rFonts w:ascii="Calibri" w:eastAsia="Calibri" w:hAnsi="Calibri"/>
      <w:b/>
      <w:bCs/>
    </w:rPr>
  </w:style>
  <w:style w:type="numbering" w:customStyle="1" w:styleId="NoList1">
    <w:name w:val="No List1"/>
    <w:next w:val="NoList"/>
    <w:uiPriority w:val="99"/>
    <w:semiHidden/>
    <w:unhideWhenUsed/>
    <w:rsid w:val="00F02058"/>
  </w:style>
  <w:style w:type="paragraph" w:styleId="BodyText">
    <w:name w:val="Body Text"/>
    <w:basedOn w:val="Normal"/>
    <w:link w:val="BodyTextChar"/>
    <w:uiPriority w:val="1"/>
    <w:qFormat/>
    <w:rsid w:val="00F02058"/>
    <w:pPr>
      <w:widowControl w:val="0"/>
      <w:spacing w:before="56" w:after="0" w:line="240" w:lineRule="auto"/>
      <w:ind w:left="840"/>
    </w:pPr>
    <w:rPr>
      <w:rFonts w:ascii="Calibri" w:eastAsia="Calibri" w:hAnsi="Calibri"/>
    </w:rPr>
  </w:style>
  <w:style w:type="character" w:customStyle="1" w:styleId="BodyTextChar">
    <w:name w:val="Body Text Char"/>
    <w:basedOn w:val="DefaultParagraphFont"/>
    <w:link w:val="BodyText"/>
    <w:uiPriority w:val="1"/>
    <w:rsid w:val="00F02058"/>
    <w:rPr>
      <w:rFonts w:ascii="Calibri" w:eastAsia="Calibri" w:hAnsi="Calibri"/>
    </w:rPr>
  </w:style>
  <w:style w:type="paragraph" w:styleId="ListParagraph">
    <w:name w:val="List Paragraph"/>
    <w:basedOn w:val="Normal"/>
    <w:uiPriority w:val="1"/>
    <w:qFormat/>
    <w:rsid w:val="00F02058"/>
    <w:pPr>
      <w:widowControl w:val="0"/>
      <w:spacing w:after="0" w:line="240" w:lineRule="auto"/>
    </w:pPr>
  </w:style>
  <w:style w:type="paragraph" w:customStyle="1" w:styleId="TableParagraph">
    <w:name w:val="Table Paragraph"/>
    <w:basedOn w:val="Normal"/>
    <w:uiPriority w:val="1"/>
    <w:qFormat/>
    <w:rsid w:val="00F02058"/>
    <w:pPr>
      <w:widowControl w:val="0"/>
      <w:spacing w:after="0" w:line="240" w:lineRule="auto"/>
    </w:pPr>
  </w:style>
  <w:style w:type="character" w:customStyle="1" w:styleId="UnresolvedMention">
    <w:name w:val="Unresolved Mention"/>
    <w:basedOn w:val="DefaultParagraphFont"/>
    <w:uiPriority w:val="99"/>
    <w:semiHidden/>
    <w:unhideWhenUsed/>
    <w:rsid w:val="00F020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02058"/>
    <w:pPr>
      <w:widowControl w:val="0"/>
      <w:spacing w:after="0" w:line="240" w:lineRule="auto"/>
      <w:ind w:left="1682"/>
      <w:outlineLvl w:val="0"/>
    </w:pPr>
    <w:rPr>
      <w:rFonts w:ascii="Calibri" w:eastAsia="Calibri" w:hAnsi="Calibri"/>
      <w:sz w:val="32"/>
      <w:szCs w:val="32"/>
    </w:rPr>
  </w:style>
  <w:style w:type="paragraph" w:styleId="Heading2">
    <w:name w:val="heading 2"/>
    <w:basedOn w:val="Normal"/>
    <w:link w:val="Heading2Char"/>
    <w:uiPriority w:val="9"/>
    <w:unhideWhenUsed/>
    <w:qFormat/>
    <w:rsid w:val="00F02058"/>
    <w:pPr>
      <w:widowControl w:val="0"/>
      <w:spacing w:after="0" w:line="240" w:lineRule="auto"/>
      <w:ind w:left="120"/>
      <w:outlineLvl w:val="1"/>
    </w:pPr>
    <w:rPr>
      <w:rFonts w:ascii="Calibri" w:eastAsia="Calibri" w:hAnsi="Calibri"/>
      <w:sz w:val="28"/>
      <w:szCs w:val="28"/>
    </w:rPr>
  </w:style>
  <w:style w:type="paragraph" w:styleId="Heading3">
    <w:name w:val="heading 3"/>
    <w:basedOn w:val="Normal"/>
    <w:link w:val="Heading3Char"/>
    <w:uiPriority w:val="9"/>
    <w:unhideWhenUsed/>
    <w:qFormat/>
    <w:rsid w:val="00F02058"/>
    <w:pPr>
      <w:widowControl w:val="0"/>
      <w:spacing w:before="56" w:after="0" w:line="240" w:lineRule="auto"/>
      <w:ind w:left="110"/>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C4C"/>
    <w:rPr>
      <w:rFonts w:ascii="Tahoma" w:hAnsi="Tahoma" w:cs="Tahoma"/>
      <w:sz w:val="16"/>
      <w:szCs w:val="16"/>
    </w:rPr>
  </w:style>
  <w:style w:type="character" w:styleId="Hyperlink">
    <w:name w:val="Hyperlink"/>
    <w:basedOn w:val="DefaultParagraphFont"/>
    <w:uiPriority w:val="99"/>
    <w:unhideWhenUsed/>
    <w:rsid w:val="00DD1ED0"/>
    <w:rPr>
      <w:color w:val="0000FF" w:themeColor="hyperlink"/>
      <w:u w:val="single"/>
    </w:rPr>
  </w:style>
  <w:style w:type="paragraph" w:styleId="Header">
    <w:name w:val="header"/>
    <w:basedOn w:val="Normal"/>
    <w:link w:val="HeaderChar"/>
    <w:uiPriority w:val="99"/>
    <w:unhideWhenUsed/>
    <w:rsid w:val="00DD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ED0"/>
  </w:style>
  <w:style w:type="paragraph" w:styleId="Footer">
    <w:name w:val="footer"/>
    <w:basedOn w:val="Normal"/>
    <w:link w:val="FooterChar"/>
    <w:uiPriority w:val="99"/>
    <w:unhideWhenUsed/>
    <w:rsid w:val="00DD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ED0"/>
  </w:style>
  <w:style w:type="table" w:styleId="TableGrid">
    <w:name w:val="Table Grid"/>
    <w:basedOn w:val="TableNormal"/>
    <w:uiPriority w:val="59"/>
    <w:rsid w:val="00DD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058"/>
    <w:rPr>
      <w:rFonts w:ascii="Calibri" w:eastAsia="Calibri" w:hAnsi="Calibri"/>
      <w:sz w:val="32"/>
      <w:szCs w:val="32"/>
    </w:rPr>
  </w:style>
  <w:style w:type="character" w:customStyle="1" w:styleId="Heading2Char">
    <w:name w:val="Heading 2 Char"/>
    <w:basedOn w:val="DefaultParagraphFont"/>
    <w:link w:val="Heading2"/>
    <w:uiPriority w:val="9"/>
    <w:rsid w:val="00F02058"/>
    <w:rPr>
      <w:rFonts w:ascii="Calibri" w:eastAsia="Calibri" w:hAnsi="Calibri"/>
      <w:sz w:val="28"/>
      <w:szCs w:val="28"/>
    </w:rPr>
  </w:style>
  <w:style w:type="character" w:customStyle="1" w:styleId="Heading3Char">
    <w:name w:val="Heading 3 Char"/>
    <w:basedOn w:val="DefaultParagraphFont"/>
    <w:link w:val="Heading3"/>
    <w:uiPriority w:val="9"/>
    <w:rsid w:val="00F02058"/>
    <w:rPr>
      <w:rFonts w:ascii="Calibri" w:eastAsia="Calibri" w:hAnsi="Calibri"/>
      <w:b/>
      <w:bCs/>
    </w:rPr>
  </w:style>
  <w:style w:type="numbering" w:customStyle="1" w:styleId="NoList1">
    <w:name w:val="No List1"/>
    <w:next w:val="NoList"/>
    <w:uiPriority w:val="99"/>
    <w:semiHidden/>
    <w:unhideWhenUsed/>
    <w:rsid w:val="00F02058"/>
  </w:style>
  <w:style w:type="paragraph" w:styleId="BodyText">
    <w:name w:val="Body Text"/>
    <w:basedOn w:val="Normal"/>
    <w:link w:val="BodyTextChar"/>
    <w:uiPriority w:val="1"/>
    <w:qFormat/>
    <w:rsid w:val="00F02058"/>
    <w:pPr>
      <w:widowControl w:val="0"/>
      <w:spacing w:before="56" w:after="0" w:line="240" w:lineRule="auto"/>
      <w:ind w:left="840"/>
    </w:pPr>
    <w:rPr>
      <w:rFonts w:ascii="Calibri" w:eastAsia="Calibri" w:hAnsi="Calibri"/>
    </w:rPr>
  </w:style>
  <w:style w:type="character" w:customStyle="1" w:styleId="BodyTextChar">
    <w:name w:val="Body Text Char"/>
    <w:basedOn w:val="DefaultParagraphFont"/>
    <w:link w:val="BodyText"/>
    <w:uiPriority w:val="1"/>
    <w:rsid w:val="00F02058"/>
    <w:rPr>
      <w:rFonts w:ascii="Calibri" w:eastAsia="Calibri" w:hAnsi="Calibri"/>
    </w:rPr>
  </w:style>
  <w:style w:type="paragraph" w:styleId="ListParagraph">
    <w:name w:val="List Paragraph"/>
    <w:basedOn w:val="Normal"/>
    <w:uiPriority w:val="1"/>
    <w:qFormat/>
    <w:rsid w:val="00F02058"/>
    <w:pPr>
      <w:widowControl w:val="0"/>
      <w:spacing w:after="0" w:line="240" w:lineRule="auto"/>
    </w:pPr>
  </w:style>
  <w:style w:type="paragraph" w:customStyle="1" w:styleId="TableParagraph">
    <w:name w:val="Table Paragraph"/>
    <w:basedOn w:val="Normal"/>
    <w:uiPriority w:val="1"/>
    <w:qFormat/>
    <w:rsid w:val="00F02058"/>
    <w:pPr>
      <w:widowControl w:val="0"/>
      <w:spacing w:after="0" w:line="240" w:lineRule="auto"/>
    </w:pPr>
  </w:style>
  <w:style w:type="character" w:customStyle="1" w:styleId="UnresolvedMention">
    <w:name w:val="Unresolved Mention"/>
    <w:basedOn w:val="DefaultParagraphFont"/>
    <w:uiPriority w:val="99"/>
    <w:semiHidden/>
    <w:unhideWhenUsed/>
    <w:rsid w:val="00F0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2270">
      <w:bodyDiv w:val="1"/>
      <w:marLeft w:val="0"/>
      <w:marRight w:val="0"/>
      <w:marTop w:val="0"/>
      <w:marBottom w:val="0"/>
      <w:divBdr>
        <w:top w:val="none" w:sz="0" w:space="0" w:color="auto"/>
        <w:left w:val="none" w:sz="0" w:space="0" w:color="auto"/>
        <w:bottom w:val="none" w:sz="0" w:space="0" w:color="auto"/>
        <w:right w:val="none" w:sz="0" w:space="0" w:color="auto"/>
      </w:divBdr>
    </w:div>
    <w:div w:id="84305476">
      <w:bodyDiv w:val="1"/>
      <w:marLeft w:val="0"/>
      <w:marRight w:val="0"/>
      <w:marTop w:val="0"/>
      <w:marBottom w:val="0"/>
      <w:divBdr>
        <w:top w:val="none" w:sz="0" w:space="0" w:color="auto"/>
        <w:left w:val="none" w:sz="0" w:space="0" w:color="auto"/>
        <w:bottom w:val="none" w:sz="0" w:space="0" w:color="auto"/>
        <w:right w:val="none" w:sz="0" w:space="0" w:color="auto"/>
      </w:divBdr>
    </w:div>
    <w:div w:id="125129826">
      <w:bodyDiv w:val="1"/>
      <w:marLeft w:val="0"/>
      <w:marRight w:val="0"/>
      <w:marTop w:val="0"/>
      <w:marBottom w:val="0"/>
      <w:divBdr>
        <w:top w:val="none" w:sz="0" w:space="0" w:color="auto"/>
        <w:left w:val="none" w:sz="0" w:space="0" w:color="auto"/>
        <w:bottom w:val="none" w:sz="0" w:space="0" w:color="auto"/>
        <w:right w:val="none" w:sz="0" w:space="0" w:color="auto"/>
      </w:divBdr>
    </w:div>
    <w:div w:id="181555376">
      <w:bodyDiv w:val="1"/>
      <w:marLeft w:val="0"/>
      <w:marRight w:val="0"/>
      <w:marTop w:val="0"/>
      <w:marBottom w:val="0"/>
      <w:divBdr>
        <w:top w:val="none" w:sz="0" w:space="0" w:color="auto"/>
        <w:left w:val="none" w:sz="0" w:space="0" w:color="auto"/>
        <w:bottom w:val="none" w:sz="0" w:space="0" w:color="auto"/>
        <w:right w:val="none" w:sz="0" w:space="0" w:color="auto"/>
      </w:divBdr>
    </w:div>
    <w:div w:id="184364125">
      <w:bodyDiv w:val="1"/>
      <w:marLeft w:val="0"/>
      <w:marRight w:val="0"/>
      <w:marTop w:val="0"/>
      <w:marBottom w:val="0"/>
      <w:divBdr>
        <w:top w:val="none" w:sz="0" w:space="0" w:color="auto"/>
        <w:left w:val="none" w:sz="0" w:space="0" w:color="auto"/>
        <w:bottom w:val="none" w:sz="0" w:space="0" w:color="auto"/>
        <w:right w:val="none" w:sz="0" w:space="0" w:color="auto"/>
      </w:divBdr>
    </w:div>
    <w:div w:id="273756966">
      <w:bodyDiv w:val="1"/>
      <w:marLeft w:val="0"/>
      <w:marRight w:val="0"/>
      <w:marTop w:val="0"/>
      <w:marBottom w:val="0"/>
      <w:divBdr>
        <w:top w:val="none" w:sz="0" w:space="0" w:color="auto"/>
        <w:left w:val="none" w:sz="0" w:space="0" w:color="auto"/>
        <w:bottom w:val="none" w:sz="0" w:space="0" w:color="auto"/>
        <w:right w:val="none" w:sz="0" w:space="0" w:color="auto"/>
      </w:divBdr>
    </w:div>
    <w:div w:id="305016216">
      <w:bodyDiv w:val="1"/>
      <w:marLeft w:val="0"/>
      <w:marRight w:val="0"/>
      <w:marTop w:val="0"/>
      <w:marBottom w:val="0"/>
      <w:divBdr>
        <w:top w:val="none" w:sz="0" w:space="0" w:color="auto"/>
        <w:left w:val="none" w:sz="0" w:space="0" w:color="auto"/>
        <w:bottom w:val="none" w:sz="0" w:space="0" w:color="auto"/>
        <w:right w:val="none" w:sz="0" w:space="0" w:color="auto"/>
      </w:divBdr>
    </w:div>
    <w:div w:id="310521603">
      <w:bodyDiv w:val="1"/>
      <w:marLeft w:val="0"/>
      <w:marRight w:val="0"/>
      <w:marTop w:val="0"/>
      <w:marBottom w:val="0"/>
      <w:divBdr>
        <w:top w:val="none" w:sz="0" w:space="0" w:color="auto"/>
        <w:left w:val="none" w:sz="0" w:space="0" w:color="auto"/>
        <w:bottom w:val="none" w:sz="0" w:space="0" w:color="auto"/>
        <w:right w:val="none" w:sz="0" w:space="0" w:color="auto"/>
      </w:divBdr>
    </w:div>
    <w:div w:id="322007105">
      <w:bodyDiv w:val="1"/>
      <w:marLeft w:val="0"/>
      <w:marRight w:val="0"/>
      <w:marTop w:val="0"/>
      <w:marBottom w:val="0"/>
      <w:divBdr>
        <w:top w:val="none" w:sz="0" w:space="0" w:color="auto"/>
        <w:left w:val="none" w:sz="0" w:space="0" w:color="auto"/>
        <w:bottom w:val="none" w:sz="0" w:space="0" w:color="auto"/>
        <w:right w:val="none" w:sz="0" w:space="0" w:color="auto"/>
      </w:divBdr>
    </w:div>
    <w:div w:id="343899014">
      <w:bodyDiv w:val="1"/>
      <w:marLeft w:val="0"/>
      <w:marRight w:val="0"/>
      <w:marTop w:val="0"/>
      <w:marBottom w:val="0"/>
      <w:divBdr>
        <w:top w:val="none" w:sz="0" w:space="0" w:color="auto"/>
        <w:left w:val="none" w:sz="0" w:space="0" w:color="auto"/>
        <w:bottom w:val="none" w:sz="0" w:space="0" w:color="auto"/>
        <w:right w:val="none" w:sz="0" w:space="0" w:color="auto"/>
      </w:divBdr>
    </w:div>
    <w:div w:id="407508369">
      <w:bodyDiv w:val="1"/>
      <w:marLeft w:val="0"/>
      <w:marRight w:val="0"/>
      <w:marTop w:val="0"/>
      <w:marBottom w:val="0"/>
      <w:divBdr>
        <w:top w:val="none" w:sz="0" w:space="0" w:color="auto"/>
        <w:left w:val="none" w:sz="0" w:space="0" w:color="auto"/>
        <w:bottom w:val="none" w:sz="0" w:space="0" w:color="auto"/>
        <w:right w:val="none" w:sz="0" w:space="0" w:color="auto"/>
      </w:divBdr>
    </w:div>
    <w:div w:id="436802585">
      <w:bodyDiv w:val="1"/>
      <w:marLeft w:val="0"/>
      <w:marRight w:val="0"/>
      <w:marTop w:val="0"/>
      <w:marBottom w:val="0"/>
      <w:divBdr>
        <w:top w:val="none" w:sz="0" w:space="0" w:color="auto"/>
        <w:left w:val="none" w:sz="0" w:space="0" w:color="auto"/>
        <w:bottom w:val="none" w:sz="0" w:space="0" w:color="auto"/>
        <w:right w:val="none" w:sz="0" w:space="0" w:color="auto"/>
      </w:divBdr>
    </w:div>
    <w:div w:id="485629992">
      <w:bodyDiv w:val="1"/>
      <w:marLeft w:val="0"/>
      <w:marRight w:val="0"/>
      <w:marTop w:val="0"/>
      <w:marBottom w:val="0"/>
      <w:divBdr>
        <w:top w:val="none" w:sz="0" w:space="0" w:color="auto"/>
        <w:left w:val="none" w:sz="0" w:space="0" w:color="auto"/>
        <w:bottom w:val="none" w:sz="0" w:space="0" w:color="auto"/>
        <w:right w:val="none" w:sz="0" w:space="0" w:color="auto"/>
      </w:divBdr>
    </w:div>
    <w:div w:id="521557390">
      <w:bodyDiv w:val="1"/>
      <w:marLeft w:val="0"/>
      <w:marRight w:val="0"/>
      <w:marTop w:val="0"/>
      <w:marBottom w:val="0"/>
      <w:divBdr>
        <w:top w:val="none" w:sz="0" w:space="0" w:color="auto"/>
        <w:left w:val="none" w:sz="0" w:space="0" w:color="auto"/>
        <w:bottom w:val="none" w:sz="0" w:space="0" w:color="auto"/>
        <w:right w:val="none" w:sz="0" w:space="0" w:color="auto"/>
      </w:divBdr>
    </w:div>
    <w:div w:id="583418057">
      <w:bodyDiv w:val="1"/>
      <w:marLeft w:val="0"/>
      <w:marRight w:val="0"/>
      <w:marTop w:val="0"/>
      <w:marBottom w:val="0"/>
      <w:divBdr>
        <w:top w:val="none" w:sz="0" w:space="0" w:color="auto"/>
        <w:left w:val="none" w:sz="0" w:space="0" w:color="auto"/>
        <w:bottom w:val="none" w:sz="0" w:space="0" w:color="auto"/>
        <w:right w:val="none" w:sz="0" w:space="0" w:color="auto"/>
      </w:divBdr>
    </w:div>
    <w:div w:id="613096078">
      <w:bodyDiv w:val="1"/>
      <w:marLeft w:val="0"/>
      <w:marRight w:val="0"/>
      <w:marTop w:val="0"/>
      <w:marBottom w:val="0"/>
      <w:divBdr>
        <w:top w:val="none" w:sz="0" w:space="0" w:color="auto"/>
        <w:left w:val="none" w:sz="0" w:space="0" w:color="auto"/>
        <w:bottom w:val="none" w:sz="0" w:space="0" w:color="auto"/>
        <w:right w:val="none" w:sz="0" w:space="0" w:color="auto"/>
      </w:divBdr>
    </w:div>
    <w:div w:id="690103513">
      <w:bodyDiv w:val="1"/>
      <w:marLeft w:val="0"/>
      <w:marRight w:val="0"/>
      <w:marTop w:val="0"/>
      <w:marBottom w:val="0"/>
      <w:divBdr>
        <w:top w:val="none" w:sz="0" w:space="0" w:color="auto"/>
        <w:left w:val="none" w:sz="0" w:space="0" w:color="auto"/>
        <w:bottom w:val="none" w:sz="0" w:space="0" w:color="auto"/>
        <w:right w:val="none" w:sz="0" w:space="0" w:color="auto"/>
      </w:divBdr>
    </w:div>
    <w:div w:id="691340863">
      <w:bodyDiv w:val="1"/>
      <w:marLeft w:val="0"/>
      <w:marRight w:val="0"/>
      <w:marTop w:val="0"/>
      <w:marBottom w:val="0"/>
      <w:divBdr>
        <w:top w:val="none" w:sz="0" w:space="0" w:color="auto"/>
        <w:left w:val="none" w:sz="0" w:space="0" w:color="auto"/>
        <w:bottom w:val="none" w:sz="0" w:space="0" w:color="auto"/>
        <w:right w:val="none" w:sz="0" w:space="0" w:color="auto"/>
      </w:divBdr>
    </w:div>
    <w:div w:id="746540621">
      <w:bodyDiv w:val="1"/>
      <w:marLeft w:val="0"/>
      <w:marRight w:val="0"/>
      <w:marTop w:val="0"/>
      <w:marBottom w:val="0"/>
      <w:divBdr>
        <w:top w:val="none" w:sz="0" w:space="0" w:color="auto"/>
        <w:left w:val="none" w:sz="0" w:space="0" w:color="auto"/>
        <w:bottom w:val="none" w:sz="0" w:space="0" w:color="auto"/>
        <w:right w:val="none" w:sz="0" w:space="0" w:color="auto"/>
      </w:divBdr>
    </w:div>
    <w:div w:id="813065428">
      <w:bodyDiv w:val="1"/>
      <w:marLeft w:val="0"/>
      <w:marRight w:val="0"/>
      <w:marTop w:val="0"/>
      <w:marBottom w:val="0"/>
      <w:divBdr>
        <w:top w:val="none" w:sz="0" w:space="0" w:color="auto"/>
        <w:left w:val="none" w:sz="0" w:space="0" w:color="auto"/>
        <w:bottom w:val="none" w:sz="0" w:space="0" w:color="auto"/>
        <w:right w:val="none" w:sz="0" w:space="0" w:color="auto"/>
      </w:divBdr>
    </w:div>
    <w:div w:id="825361339">
      <w:bodyDiv w:val="1"/>
      <w:marLeft w:val="0"/>
      <w:marRight w:val="0"/>
      <w:marTop w:val="0"/>
      <w:marBottom w:val="0"/>
      <w:divBdr>
        <w:top w:val="none" w:sz="0" w:space="0" w:color="auto"/>
        <w:left w:val="none" w:sz="0" w:space="0" w:color="auto"/>
        <w:bottom w:val="none" w:sz="0" w:space="0" w:color="auto"/>
        <w:right w:val="none" w:sz="0" w:space="0" w:color="auto"/>
      </w:divBdr>
    </w:div>
    <w:div w:id="909265063">
      <w:bodyDiv w:val="1"/>
      <w:marLeft w:val="0"/>
      <w:marRight w:val="0"/>
      <w:marTop w:val="0"/>
      <w:marBottom w:val="0"/>
      <w:divBdr>
        <w:top w:val="none" w:sz="0" w:space="0" w:color="auto"/>
        <w:left w:val="none" w:sz="0" w:space="0" w:color="auto"/>
        <w:bottom w:val="none" w:sz="0" w:space="0" w:color="auto"/>
        <w:right w:val="none" w:sz="0" w:space="0" w:color="auto"/>
      </w:divBdr>
    </w:div>
    <w:div w:id="958876457">
      <w:bodyDiv w:val="1"/>
      <w:marLeft w:val="0"/>
      <w:marRight w:val="0"/>
      <w:marTop w:val="0"/>
      <w:marBottom w:val="0"/>
      <w:divBdr>
        <w:top w:val="none" w:sz="0" w:space="0" w:color="auto"/>
        <w:left w:val="none" w:sz="0" w:space="0" w:color="auto"/>
        <w:bottom w:val="none" w:sz="0" w:space="0" w:color="auto"/>
        <w:right w:val="none" w:sz="0" w:space="0" w:color="auto"/>
      </w:divBdr>
    </w:div>
    <w:div w:id="959610293">
      <w:bodyDiv w:val="1"/>
      <w:marLeft w:val="0"/>
      <w:marRight w:val="0"/>
      <w:marTop w:val="0"/>
      <w:marBottom w:val="0"/>
      <w:divBdr>
        <w:top w:val="none" w:sz="0" w:space="0" w:color="auto"/>
        <w:left w:val="none" w:sz="0" w:space="0" w:color="auto"/>
        <w:bottom w:val="none" w:sz="0" w:space="0" w:color="auto"/>
        <w:right w:val="none" w:sz="0" w:space="0" w:color="auto"/>
      </w:divBdr>
    </w:div>
    <w:div w:id="972753177">
      <w:bodyDiv w:val="1"/>
      <w:marLeft w:val="0"/>
      <w:marRight w:val="0"/>
      <w:marTop w:val="0"/>
      <w:marBottom w:val="0"/>
      <w:divBdr>
        <w:top w:val="none" w:sz="0" w:space="0" w:color="auto"/>
        <w:left w:val="none" w:sz="0" w:space="0" w:color="auto"/>
        <w:bottom w:val="none" w:sz="0" w:space="0" w:color="auto"/>
        <w:right w:val="none" w:sz="0" w:space="0" w:color="auto"/>
      </w:divBdr>
    </w:div>
    <w:div w:id="1136800796">
      <w:bodyDiv w:val="1"/>
      <w:marLeft w:val="0"/>
      <w:marRight w:val="0"/>
      <w:marTop w:val="0"/>
      <w:marBottom w:val="0"/>
      <w:divBdr>
        <w:top w:val="none" w:sz="0" w:space="0" w:color="auto"/>
        <w:left w:val="none" w:sz="0" w:space="0" w:color="auto"/>
        <w:bottom w:val="none" w:sz="0" w:space="0" w:color="auto"/>
        <w:right w:val="none" w:sz="0" w:space="0" w:color="auto"/>
      </w:divBdr>
    </w:div>
    <w:div w:id="1146970800">
      <w:bodyDiv w:val="1"/>
      <w:marLeft w:val="0"/>
      <w:marRight w:val="0"/>
      <w:marTop w:val="0"/>
      <w:marBottom w:val="0"/>
      <w:divBdr>
        <w:top w:val="none" w:sz="0" w:space="0" w:color="auto"/>
        <w:left w:val="none" w:sz="0" w:space="0" w:color="auto"/>
        <w:bottom w:val="none" w:sz="0" w:space="0" w:color="auto"/>
        <w:right w:val="none" w:sz="0" w:space="0" w:color="auto"/>
      </w:divBdr>
    </w:div>
    <w:div w:id="1155561621">
      <w:bodyDiv w:val="1"/>
      <w:marLeft w:val="0"/>
      <w:marRight w:val="0"/>
      <w:marTop w:val="0"/>
      <w:marBottom w:val="0"/>
      <w:divBdr>
        <w:top w:val="none" w:sz="0" w:space="0" w:color="auto"/>
        <w:left w:val="none" w:sz="0" w:space="0" w:color="auto"/>
        <w:bottom w:val="none" w:sz="0" w:space="0" w:color="auto"/>
        <w:right w:val="none" w:sz="0" w:space="0" w:color="auto"/>
      </w:divBdr>
    </w:div>
    <w:div w:id="1183013240">
      <w:bodyDiv w:val="1"/>
      <w:marLeft w:val="0"/>
      <w:marRight w:val="0"/>
      <w:marTop w:val="0"/>
      <w:marBottom w:val="0"/>
      <w:divBdr>
        <w:top w:val="none" w:sz="0" w:space="0" w:color="auto"/>
        <w:left w:val="none" w:sz="0" w:space="0" w:color="auto"/>
        <w:bottom w:val="none" w:sz="0" w:space="0" w:color="auto"/>
        <w:right w:val="none" w:sz="0" w:space="0" w:color="auto"/>
      </w:divBdr>
      <w:divsChild>
        <w:div w:id="166403241">
          <w:marLeft w:val="0"/>
          <w:marRight w:val="0"/>
          <w:marTop w:val="0"/>
          <w:marBottom w:val="0"/>
          <w:divBdr>
            <w:top w:val="none" w:sz="0" w:space="0" w:color="auto"/>
            <w:left w:val="none" w:sz="0" w:space="0" w:color="auto"/>
            <w:bottom w:val="none" w:sz="0" w:space="0" w:color="auto"/>
            <w:right w:val="none" w:sz="0" w:space="0" w:color="auto"/>
          </w:divBdr>
        </w:div>
      </w:divsChild>
    </w:div>
    <w:div w:id="1244339551">
      <w:bodyDiv w:val="1"/>
      <w:marLeft w:val="0"/>
      <w:marRight w:val="0"/>
      <w:marTop w:val="0"/>
      <w:marBottom w:val="0"/>
      <w:divBdr>
        <w:top w:val="none" w:sz="0" w:space="0" w:color="auto"/>
        <w:left w:val="none" w:sz="0" w:space="0" w:color="auto"/>
        <w:bottom w:val="none" w:sz="0" w:space="0" w:color="auto"/>
        <w:right w:val="none" w:sz="0" w:space="0" w:color="auto"/>
      </w:divBdr>
      <w:divsChild>
        <w:div w:id="2085761358">
          <w:marLeft w:val="0"/>
          <w:marRight w:val="0"/>
          <w:marTop w:val="0"/>
          <w:marBottom w:val="0"/>
          <w:divBdr>
            <w:top w:val="none" w:sz="0" w:space="0" w:color="auto"/>
            <w:left w:val="none" w:sz="0" w:space="0" w:color="auto"/>
            <w:bottom w:val="none" w:sz="0" w:space="0" w:color="auto"/>
            <w:right w:val="none" w:sz="0" w:space="0" w:color="auto"/>
          </w:divBdr>
        </w:div>
        <w:div w:id="191574065">
          <w:marLeft w:val="0"/>
          <w:marRight w:val="0"/>
          <w:marTop w:val="0"/>
          <w:marBottom w:val="0"/>
          <w:divBdr>
            <w:top w:val="none" w:sz="0" w:space="0" w:color="auto"/>
            <w:left w:val="none" w:sz="0" w:space="0" w:color="auto"/>
            <w:bottom w:val="none" w:sz="0" w:space="0" w:color="auto"/>
            <w:right w:val="none" w:sz="0" w:space="0" w:color="auto"/>
          </w:divBdr>
        </w:div>
        <w:div w:id="1703632959">
          <w:marLeft w:val="0"/>
          <w:marRight w:val="0"/>
          <w:marTop w:val="0"/>
          <w:marBottom w:val="0"/>
          <w:divBdr>
            <w:top w:val="none" w:sz="0" w:space="0" w:color="auto"/>
            <w:left w:val="none" w:sz="0" w:space="0" w:color="auto"/>
            <w:bottom w:val="none" w:sz="0" w:space="0" w:color="auto"/>
            <w:right w:val="none" w:sz="0" w:space="0" w:color="auto"/>
          </w:divBdr>
        </w:div>
        <w:div w:id="1834173842">
          <w:marLeft w:val="0"/>
          <w:marRight w:val="0"/>
          <w:marTop w:val="0"/>
          <w:marBottom w:val="0"/>
          <w:divBdr>
            <w:top w:val="none" w:sz="0" w:space="0" w:color="auto"/>
            <w:left w:val="none" w:sz="0" w:space="0" w:color="auto"/>
            <w:bottom w:val="none" w:sz="0" w:space="0" w:color="auto"/>
            <w:right w:val="none" w:sz="0" w:space="0" w:color="auto"/>
          </w:divBdr>
        </w:div>
        <w:div w:id="2131049954">
          <w:marLeft w:val="0"/>
          <w:marRight w:val="0"/>
          <w:marTop w:val="0"/>
          <w:marBottom w:val="0"/>
          <w:divBdr>
            <w:top w:val="none" w:sz="0" w:space="0" w:color="auto"/>
            <w:left w:val="none" w:sz="0" w:space="0" w:color="auto"/>
            <w:bottom w:val="none" w:sz="0" w:space="0" w:color="auto"/>
            <w:right w:val="none" w:sz="0" w:space="0" w:color="auto"/>
          </w:divBdr>
        </w:div>
      </w:divsChild>
    </w:div>
    <w:div w:id="1337030074">
      <w:bodyDiv w:val="1"/>
      <w:marLeft w:val="0"/>
      <w:marRight w:val="0"/>
      <w:marTop w:val="0"/>
      <w:marBottom w:val="0"/>
      <w:divBdr>
        <w:top w:val="none" w:sz="0" w:space="0" w:color="auto"/>
        <w:left w:val="none" w:sz="0" w:space="0" w:color="auto"/>
        <w:bottom w:val="none" w:sz="0" w:space="0" w:color="auto"/>
        <w:right w:val="none" w:sz="0" w:space="0" w:color="auto"/>
      </w:divBdr>
    </w:div>
    <w:div w:id="1482653075">
      <w:bodyDiv w:val="1"/>
      <w:marLeft w:val="0"/>
      <w:marRight w:val="0"/>
      <w:marTop w:val="0"/>
      <w:marBottom w:val="0"/>
      <w:divBdr>
        <w:top w:val="none" w:sz="0" w:space="0" w:color="auto"/>
        <w:left w:val="none" w:sz="0" w:space="0" w:color="auto"/>
        <w:bottom w:val="none" w:sz="0" w:space="0" w:color="auto"/>
        <w:right w:val="none" w:sz="0" w:space="0" w:color="auto"/>
      </w:divBdr>
    </w:div>
    <w:div w:id="1593709111">
      <w:bodyDiv w:val="1"/>
      <w:marLeft w:val="0"/>
      <w:marRight w:val="0"/>
      <w:marTop w:val="0"/>
      <w:marBottom w:val="0"/>
      <w:divBdr>
        <w:top w:val="none" w:sz="0" w:space="0" w:color="auto"/>
        <w:left w:val="none" w:sz="0" w:space="0" w:color="auto"/>
        <w:bottom w:val="none" w:sz="0" w:space="0" w:color="auto"/>
        <w:right w:val="none" w:sz="0" w:space="0" w:color="auto"/>
      </w:divBdr>
    </w:div>
    <w:div w:id="1673878253">
      <w:bodyDiv w:val="1"/>
      <w:marLeft w:val="0"/>
      <w:marRight w:val="0"/>
      <w:marTop w:val="0"/>
      <w:marBottom w:val="0"/>
      <w:divBdr>
        <w:top w:val="none" w:sz="0" w:space="0" w:color="auto"/>
        <w:left w:val="none" w:sz="0" w:space="0" w:color="auto"/>
        <w:bottom w:val="none" w:sz="0" w:space="0" w:color="auto"/>
        <w:right w:val="none" w:sz="0" w:space="0" w:color="auto"/>
      </w:divBdr>
    </w:div>
    <w:div w:id="1697003007">
      <w:bodyDiv w:val="1"/>
      <w:marLeft w:val="0"/>
      <w:marRight w:val="0"/>
      <w:marTop w:val="0"/>
      <w:marBottom w:val="0"/>
      <w:divBdr>
        <w:top w:val="none" w:sz="0" w:space="0" w:color="auto"/>
        <w:left w:val="none" w:sz="0" w:space="0" w:color="auto"/>
        <w:bottom w:val="none" w:sz="0" w:space="0" w:color="auto"/>
        <w:right w:val="none" w:sz="0" w:space="0" w:color="auto"/>
      </w:divBdr>
      <w:divsChild>
        <w:div w:id="1981230197">
          <w:marLeft w:val="0"/>
          <w:marRight w:val="0"/>
          <w:marTop w:val="0"/>
          <w:marBottom w:val="0"/>
          <w:divBdr>
            <w:top w:val="none" w:sz="0" w:space="0" w:color="auto"/>
            <w:left w:val="none" w:sz="0" w:space="0" w:color="auto"/>
            <w:bottom w:val="none" w:sz="0" w:space="0" w:color="auto"/>
            <w:right w:val="none" w:sz="0" w:space="0" w:color="auto"/>
          </w:divBdr>
        </w:div>
        <w:div w:id="522403481">
          <w:marLeft w:val="0"/>
          <w:marRight w:val="0"/>
          <w:marTop w:val="0"/>
          <w:marBottom w:val="0"/>
          <w:divBdr>
            <w:top w:val="none" w:sz="0" w:space="0" w:color="auto"/>
            <w:left w:val="none" w:sz="0" w:space="0" w:color="auto"/>
            <w:bottom w:val="none" w:sz="0" w:space="0" w:color="auto"/>
            <w:right w:val="none" w:sz="0" w:space="0" w:color="auto"/>
          </w:divBdr>
        </w:div>
        <w:div w:id="2085452922">
          <w:marLeft w:val="0"/>
          <w:marRight w:val="0"/>
          <w:marTop w:val="0"/>
          <w:marBottom w:val="0"/>
          <w:divBdr>
            <w:top w:val="none" w:sz="0" w:space="0" w:color="auto"/>
            <w:left w:val="none" w:sz="0" w:space="0" w:color="auto"/>
            <w:bottom w:val="none" w:sz="0" w:space="0" w:color="auto"/>
            <w:right w:val="none" w:sz="0" w:space="0" w:color="auto"/>
          </w:divBdr>
        </w:div>
        <w:div w:id="244925772">
          <w:marLeft w:val="0"/>
          <w:marRight w:val="0"/>
          <w:marTop w:val="0"/>
          <w:marBottom w:val="0"/>
          <w:divBdr>
            <w:top w:val="none" w:sz="0" w:space="0" w:color="auto"/>
            <w:left w:val="none" w:sz="0" w:space="0" w:color="auto"/>
            <w:bottom w:val="none" w:sz="0" w:space="0" w:color="auto"/>
            <w:right w:val="none" w:sz="0" w:space="0" w:color="auto"/>
          </w:divBdr>
        </w:div>
        <w:div w:id="434596545">
          <w:marLeft w:val="0"/>
          <w:marRight w:val="0"/>
          <w:marTop w:val="0"/>
          <w:marBottom w:val="0"/>
          <w:divBdr>
            <w:top w:val="none" w:sz="0" w:space="0" w:color="auto"/>
            <w:left w:val="none" w:sz="0" w:space="0" w:color="auto"/>
            <w:bottom w:val="none" w:sz="0" w:space="0" w:color="auto"/>
            <w:right w:val="none" w:sz="0" w:space="0" w:color="auto"/>
          </w:divBdr>
        </w:div>
      </w:divsChild>
    </w:div>
    <w:div w:id="1822506357">
      <w:bodyDiv w:val="1"/>
      <w:marLeft w:val="0"/>
      <w:marRight w:val="0"/>
      <w:marTop w:val="0"/>
      <w:marBottom w:val="0"/>
      <w:divBdr>
        <w:top w:val="none" w:sz="0" w:space="0" w:color="auto"/>
        <w:left w:val="none" w:sz="0" w:space="0" w:color="auto"/>
        <w:bottom w:val="none" w:sz="0" w:space="0" w:color="auto"/>
        <w:right w:val="none" w:sz="0" w:space="0" w:color="auto"/>
      </w:divBdr>
    </w:div>
    <w:div w:id="1835681409">
      <w:bodyDiv w:val="1"/>
      <w:marLeft w:val="0"/>
      <w:marRight w:val="0"/>
      <w:marTop w:val="0"/>
      <w:marBottom w:val="0"/>
      <w:divBdr>
        <w:top w:val="none" w:sz="0" w:space="0" w:color="auto"/>
        <w:left w:val="none" w:sz="0" w:space="0" w:color="auto"/>
        <w:bottom w:val="none" w:sz="0" w:space="0" w:color="auto"/>
        <w:right w:val="none" w:sz="0" w:space="0" w:color="auto"/>
      </w:divBdr>
    </w:div>
    <w:div w:id="1942103777">
      <w:bodyDiv w:val="1"/>
      <w:marLeft w:val="0"/>
      <w:marRight w:val="0"/>
      <w:marTop w:val="0"/>
      <w:marBottom w:val="0"/>
      <w:divBdr>
        <w:top w:val="none" w:sz="0" w:space="0" w:color="auto"/>
        <w:left w:val="none" w:sz="0" w:space="0" w:color="auto"/>
        <w:bottom w:val="none" w:sz="0" w:space="0" w:color="auto"/>
        <w:right w:val="none" w:sz="0" w:space="0" w:color="auto"/>
      </w:divBdr>
    </w:div>
    <w:div w:id="1946378721">
      <w:bodyDiv w:val="1"/>
      <w:marLeft w:val="0"/>
      <w:marRight w:val="0"/>
      <w:marTop w:val="0"/>
      <w:marBottom w:val="0"/>
      <w:divBdr>
        <w:top w:val="none" w:sz="0" w:space="0" w:color="auto"/>
        <w:left w:val="none" w:sz="0" w:space="0" w:color="auto"/>
        <w:bottom w:val="none" w:sz="0" w:space="0" w:color="auto"/>
        <w:right w:val="none" w:sz="0" w:space="0" w:color="auto"/>
      </w:divBdr>
    </w:div>
    <w:div w:id="2012832338">
      <w:bodyDiv w:val="1"/>
      <w:marLeft w:val="0"/>
      <w:marRight w:val="0"/>
      <w:marTop w:val="0"/>
      <w:marBottom w:val="0"/>
      <w:divBdr>
        <w:top w:val="none" w:sz="0" w:space="0" w:color="auto"/>
        <w:left w:val="none" w:sz="0" w:space="0" w:color="auto"/>
        <w:bottom w:val="none" w:sz="0" w:space="0" w:color="auto"/>
        <w:right w:val="none" w:sz="0" w:space="0" w:color="auto"/>
      </w:divBdr>
    </w:div>
    <w:div w:id="2057392193">
      <w:bodyDiv w:val="1"/>
      <w:marLeft w:val="0"/>
      <w:marRight w:val="0"/>
      <w:marTop w:val="0"/>
      <w:marBottom w:val="0"/>
      <w:divBdr>
        <w:top w:val="none" w:sz="0" w:space="0" w:color="auto"/>
        <w:left w:val="none" w:sz="0" w:space="0" w:color="auto"/>
        <w:bottom w:val="none" w:sz="0" w:space="0" w:color="auto"/>
        <w:right w:val="none" w:sz="0" w:space="0" w:color="auto"/>
      </w:divBdr>
      <w:divsChild>
        <w:div w:id="1729525154">
          <w:marLeft w:val="0"/>
          <w:marRight w:val="0"/>
          <w:marTop w:val="0"/>
          <w:marBottom w:val="0"/>
          <w:divBdr>
            <w:top w:val="none" w:sz="0" w:space="0" w:color="auto"/>
            <w:left w:val="none" w:sz="0" w:space="0" w:color="auto"/>
            <w:bottom w:val="none" w:sz="0" w:space="0" w:color="auto"/>
            <w:right w:val="none" w:sz="0" w:space="0" w:color="auto"/>
          </w:divBdr>
        </w:div>
        <w:div w:id="2116243080">
          <w:marLeft w:val="0"/>
          <w:marRight w:val="0"/>
          <w:marTop w:val="0"/>
          <w:marBottom w:val="0"/>
          <w:divBdr>
            <w:top w:val="none" w:sz="0" w:space="0" w:color="auto"/>
            <w:left w:val="none" w:sz="0" w:space="0" w:color="auto"/>
            <w:bottom w:val="none" w:sz="0" w:space="0" w:color="auto"/>
            <w:right w:val="none" w:sz="0" w:space="0" w:color="auto"/>
          </w:divBdr>
        </w:div>
        <w:div w:id="1621302376">
          <w:marLeft w:val="0"/>
          <w:marRight w:val="0"/>
          <w:marTop w:val="0"/>
          <w:marBottom w:val="0"/>
          <w:divBdr>
            <w:top w:val="none" w:sz="0" w:space="0" w:color="auto"/>
            <w:left w:val="none" w:sz="0" w:space="0" w:color="auto"/>
            <w:bottom w:val="none" w:sz="0" w:space="0" w:color="auto"/>
            <w:right w:val="none" w:sz="0" w:space="0" w:color="auto"/>
          </w:divBdr>
        </w:div>
        <w:div w:id="1173881715">
          <w:marLeft w:val="0"/>
          <w:marRight w:val="0"/>
          <w:marTop w:val="0"/>
          <w:marBottom w:val="0"/>
          <w:divBdr>
            <w:top w:val="none" w:sz="0" w:space="0" w:color="auto"/>
            <w:left w:val="none" w:sz="0" w:space="0" w:color="auto"/>
            <w:bottom w:val="none" w:sz="0" w:space="0" w:color="auto"/>
            <w:right w:val="none" w:sz="0" w:space="0" w:color="auto"/>
          </w:divBdr>
        </w:div>
        <w:div w:id="1247420348">
          <w:marLeft w:val="0"/>
          <w:marRight w:val="0"/>
          <w:marTop w:val="0"/>
          <w:marBottom w:val="0"/>
          <w:divBdr>
            <w:top w:val="none" w:sz="0" w:space="0" w:color="auto"/>
            <w:left w:val="none" w:sz="0" w:space="0" w:color="auto"/>
            <w:bottom w:val="none" w:sz="0" w:space="0" w:color="auto"/>
            <w:right w:val="none" w:sz="0" w:space="0" w:color="auto"/>
          </w:divBdr>
        </w:div>
        <w:div w:id="1930574389">
          <w:marLeft w:val="0"/>
          <w:marRight w:val="0"/>
          <w:marTop w:val="0"/>
          <w:marBottom w:val="0"/>
          <w:divBdr>
            <w:top w:val="none" w:sz="0" w:space="0" w:color="auto"/>
            <w:left w:val="none" w:sz="0" w:space="0" w:color="auto"/>
            <w:bottom w:val="none" w:sz="0" w:space="0" w:color="auto"/>
            <w:right w:val="none" w:sz="0" w:space="0" w:color="auto"/>
          </w:divBdr>
        </w:div>
        <w:div w:id="428936180">
          <w:marLeft w:val="0"/>
          <w:marRight w:val="0"/>
          <w:marTop w:val="0"/>
          <w:marBottom w:val="0"/>
          <w:divBdr>
            <w:top w:val="none" w:sz="0" w:space="0" w:color="auto"/>
            <w:left w:val="none" w:sz="0" w:space="0" w:color="auto"/>
            <w:bottom w:val="none" w:sz="0" w:space="0" w:color="auto"/>
            <w:right w:val="none" w:sz="0" w:space="0" w:color="auto"/>
          </w:divBdr>
        </w:div>
        <w:div w:id="233783378">
          <w:marLeft w:val="0"/>
          <w:marRight w:val="0"/>
          <w:marTop w:val="0"/>
          <w:marBottom w:val="0"/>
          <w:divBdr>
            <w:top w:val="none" w:sz="0" w:space="0" w:color="auto"/>
            <w:left w:val="none" w:sz="0" w:space="0" w:color="auto"/>
            <w:bottom w:val="none" w:sz="0" w:space="0" w:color="auto"/>
            <w:right w:val="none" w:sz="0" w:space="0" w:color="auto"/>
          </w:divBdr>
        </w:div>
        <w:div w:id="879052285">
          <w:marLeft w:val="0"/>
          <w:marRight w:val="0"/>
          <w:marTop w:val="0"/>
          <w:marBottom w:val="0"/>
          <w:divBdr>
            <w:top w:val="none" w:sz="0" w:space="0" w:color="auto"/>
            <w:left w:val="none" w:sz="0" w:space="0" w:color="auto"/>
            <w:bottom w:val="none" w:sz="0" w:space="0" w:color="auto"/>
            <w:right w:val="none" w:sz="0" w:space="0" w:color="auto"/>
          </w:divBdr>
        </w:div>
        <w:div w:id="412702715">
          <w:marLeft w:val="0"/>
          <w:marRight w:val="0"/>
          <w:marTop w:val="0"/>
          <w:marBottom w:val="0"/>
          <w:divBdr>
            <w:top w:val="none" w:sz="0" w:space="0" w:color="auto"/>
            <w:left w:val="none" w:sz="0" w:space="0" w:color="auto"/>
            <w:bottom w:val="none" w:sz="0" w:space="0" w:color="auto"/>
            <w:right w:val="none" w:sz="0" w:space="0" w:color="auto"/>
          </w:divBdr>
        </w:div>
        <w:div w:id="1567300887">
          <w:marLeft w:val="0"/>
          <w:marRight w:val="0"/>
          <w:marTop w:val="0"/>
          <w:marBottom w:val="0"/>
          <w:divBdr>
            <w:top w:val="none" w:sz="0" w:space="0" w:color="auto"/>
            <w:left w:val="none" w:sz="0" w:space="0" w:color="auto"/>
            <w:bottom w:val="none" w:sz="0" w:space="0" w:color="auto"/>
            <w:right w:val="none" w:sz="0" w:space="0" w:color="auto"/>
          </w:divBdr>
        </w:div>
      </w:divsChild>
    </w:div>
    <w:div w:id="2076707913">
      <w:bodyDiv w:val="1"/>
      <w:marLeft w:val="0"/>
      <w:marRight w:val="0"/>
      <w:marTop w:val="0"/>
      <w:marBottom w:val="0"/>
      <w:divBdr>
        <w:top w:val="none" w:sz="0" w:space="0" w:color="auto"/>
        <w:left w:val="none" w:sz="0" w:space="0" w:color="auto"/>
        <w:bottom w:val="none" w:sz="0" w:space="0" w:color="auto"/>
        <w:right w:val="none" w:sz="0" w:space="0" w:color="auto"/>
      </w:divBdr>
    </w:div>
    <w:div w:id="2095583787">
      <w:bodyDiv w:val="1"/>
      <w:marLeft w:val="0"/>
      <w:marRight w:val="0"/>
      <w:marTop w:val="0"/>
      <w:marBottom w:val="0"/>
      <w:divBdr>
        <w:top w:val="none" w:sz="0" w:space="0" w:color="auto"/>
        <w:left w:val="none" w:sz="0" w:space="0" w:color="auto"/>
        <w:bottom w:val="none" w:sz="0" w:space="0" w:color="auto"/>
        <w:right w:val="none" w:sz="0" w:space="0" w:color="auto"/>
      </w:divBdr>
    </w:div>
    <w:div w:id="2101414113">
      <w:bodyDiv w:val="1"/>
      <w:marLeft w:val="0"/>
      <w:marRight w:val="0"/>
      <w:marTop w:val="0"/>
      <w:marBottom w:val="0"/>
      <w:divBdr>
        <w:top w:val="none" w:sz="0" w:space="0" w:color="auto"/>
        <w:left w:val="none" w:sz="0" w:space="0" w:color="auto"/>
        <w:bottom w:val="none" w:sz="0" w:space="0" w:color="auto"/>
        <w:right w:val="none" w:sz="0" w:space="0" w:color="auto"/>
      </w:divBdr>
    </w:div>
    <w:div w:id="2134908527">
      <w:bodyDiv w:val="1"/>
      <w:marLeft w:val="0"/>
      <w:marRight w:val="0"/>
      <w:marTop w:val="0"/>
      <w:marBottom w:val="0"/>
      <w:divBdr>
        <w:top w:val="none" w:sz="0" w:space="0" w:color="auto"/>
        <w:left w:val="none" w:sz="0" w:space="0" w:color="auto"/>
        <w:bottom w:val="none" w:sz="0" w:space="0" w:color="auto"/>
        <w:right w:val="none" w:sz="0" w:space="0" w:color="auto"/>
      </w:divBdr>
      <w:divsChild>
        <w:div w:id="616716160">
          <w:marLeft w:val="0"/>
          <w:marRight w:val="0"/>
          <w:marTop w:val="0"/>
          <w:marBottom w:val="0"/>
          <w:divBdr>
            <w:top w:val="none" w:sz="0" w:space="0" w:color="auto"/>
            <w:left w:val="none" w:sz="0" w:space="0" w:color="auto"/>
            <w:bottom w:val="none" w:sz="0" w:space="0" w:color="auto"/>
            <w:right w:val="none" w:sz="0" w:space="0" w:color="auto"/>
          </w:divBdr>
          <w:divsChild>
            <w:div w:id="19147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372FB-8B02-4A8C-A754-F5F52622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29</Pages>
  <Words>4063</Words>
  <Characters>23163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12</cp:revision>
  <cp:lastPrinted>2019-07-15T19:48:00Z</cp:lastPrinted>
  <dcterms:created xsi:type="dcterms:W3CDTF">2021-01-28T22:40:00Z</dcterms:created>
  <dcterms:modified xsi:type="dcterms:W3CDTF">2021-02-03T04:07:00Z</dcterms:modified>
</cp:coreProperties>
</file>